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8EE6" w14:textId="77777777" w:rsidR="00D63F09" w:rsidRPr="00D63F09" w:rsidRDefault="006D4E89" w:rsidP="00D63F09">
      <w:pPr>
        <w:pStyle w:val="JoraH1"/>
        <w:keepNext w:val="0"/>
        <w:widowControl/>
        <w:spacing w:after="0"/>
        <w:jc w:val="both"/>
        <w:rPr>
          <w:b w:val="0"/>
          <w:spacing w:val="42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D63F09">
        <w:rPr>
          <w:b w:val="0"/>
        </w:rPr>
        <w:tab/>
      </w:r>
      <w:r w:rsidR="00D63F09">
        <w:rPr>
          <w:b w:val="0"/>
        </w:rPr>
        <w:tab/>
      </w:r>
      <w:r w:rsidR="00D63F09">
        <w:rPr>
          <w:b w:val="0"/>
        </w:rPr>
        <w:tab/>
      </w:r>
      <w:r w:rsidR="00D63F09">
        <w:rPr>
          <w:b w:val="0"/>
        </w:rPr>
        <w:tab/>
      </w:r>
      <w:r w:rsidR="00D63F09" w:rsidRPr="00D63F09">
        <w:rPr>
          <w:b w:val="0"/>
          <w:spacing w:val="42"/>
        </w:rPr>
        <w:t>ЗАТВЕРДЖЕНО</w:t>
      </w:r>
    </w:p>
    <w:p w14:paraId="76D2DC4D" w14:textId="77777777" w:rsidR="00D63F09" w:rsidRPr="00D63F09" w:rsidRDefault="00D63F09" w:rsidP="00D63F09">
      <w:pPr>
        <w:ind w:left="9912"/>
        <w:jc w:val="both"/>
        <w:rPr>
          <w:sz w:val="28"/>
          <w:szCs w:val="28"/>
          <w:lang w:eastAsia="ru-RU"/>
        </w:rPr>
      </w:pPr>
      <w:r w:rsidRPr="00D63F09">
        <w:rPr>
          <w:sz w:val="28"/>
          <w:szCs w:val="28"/>
          <w:lang w:eastAsia="ru-RU"/>
        </w:rPr>
        <w:t>Наказ фінансового управління</w:t>
      </w:r>
    </w:p>
    <w:p w14:paraId="125A7282" w14:textId="77777777" w:rsidR="00D63F09" w:rsidRPr="00D63F09" w:rsidRDefault="00D63F09" w:rsidP="00D63F09">
      <w:pPr>
        <w:ind w:left="9204" w:firstLine="708"/>
        <w:jc w:val="both"/>
        <w:rPr>
          <w:sz w:val="28"/>
          <w:szCs w:val="28"/>
          <w:lang w:eastAsia="ru-RU"/>
        </w:rPr>
      </w:pPr>
      <w:r w:rsidRPr="00D63F09">
        <w:rPr>
          <w:sz w:val="28"/>
          <w:szCs w:val="28"/>
          <w:lang w:eastAsia="ru-RU"/>
        </w:rPr>
        <w:t>Іллінецької міської ради</w:t>
      </w:r>
    </w:p>
    <w:p w14:paraId="32E79482" w14:textId="77777777" w:rsidR="00D63F09" w:rsidRDefault="00FC73A7" w:rsidP="00D63F09">
      <w:pPr>
        <w:ind w:left="9204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470E09">
        <w:rPr>
          <w:sz w:val="28"/>
          <w:szCs w:val="28"/>
          <w:lang w:eastAsia="ru-RU"/>
        </w:rPr>
        <w:t>0</w:t>
      </w:r>
      <w:r w:rsidR="00D63F09" w:rsidRPr="00D63F09">
        <w:rPr>
          <w:sz w:val="28"/>
          <w:szCs w:val="28"/>
          <w:lang w:eastAsia="ru-RU"/>
        </w:rPr>
        <w:t xml:space="preserve"> </w:t>
      </w:r>
      <w:r w:rsidR="00470E09">
        <w:rPr>
          <w:sz w:val="28"/>
          <w:szCs w:val="28"/>
          <w:lang w:eastAsia="ru-RU"/>
        </w:rPr>
        <w:t>листопада</w:t>
      </w:r>
      <w:r w:rsidR="00D63F09" w:rsidRPr="00D63F09">
        <w:rPr>
          <w:sz w:val="28"/>
          <w:szCs w:val="28"/>
          <w:lang w:eastAsia="ru-RU"/>
        </w:rPr>
        <w:t xml:space="preserve"> 202</w:t>
      </w:r>
      <w:r w:rsidR="00470E09">
        <w:rPr>
          <w:sz w:val="28"/>
          <w:szCs w:val="28"/>
          <w:lang w:eastAsia="ru-RU"/>
        </w:rPr>
        <w:t>3</w:t>
      </w:r>
      <w:r w:rsidR="00D63F09" w:rsidRPr="00D63F09">
        <w:rPr>
          <w:sz w:val="28"/>
          <w:szCs w:val="28"/>
          <w:lang w:eastAsia="ru-RU"/>
        </w:rPr>
        <w:t xml:space="preserve"> року № </w:t>
      </w:r>
      <w:r w:rsidR="00470E09">
        <w:rPr>
          <w:sz w:val="28"/>
          <w:szCs w:val="28"/>
          <w:lang w:eastAsia="ru-RU"/>
        </w:rPr>
        <w:t>13</w:t>
      </w:r>
      <w:r w:rsidR="00D63F09" w:rsidRPr="00D63F09">
        <w:rPr>
          <w:sz w:val="28"/>
          <w:szCs w:val="28"/>
          <w:lang w:eastAsia="ru-RU"/>
        </w:rPr>
        <w:t xml:space="preserve"> о/д</w:t>
      </w:r>
      <w:r w:rsidR="00470E09">
        <w:rPr>
          <w:sz w:val="28"/>
          <w:szCs w:val="28"/>
          <w:lang w:eastAsia="ru-RU"/>
        </w:rPr>
        <w:t>/01-06</w:t>
      </w:r>
    </w:p>
    <w:p w14:paraId="79390A4D" w14:textId="77777777" w:rsidR="00D63F09" w:rsidRPr="00D63F09" w:rsidRDefault="00D63F09" w:rsidP="00D63F09">
      <w:pPr>
        <w:ind w:left="9204" w:firstLine="708"/>
        <w:jc w:val="both"/>
        <w:rPr>
          <w:sz w:val="28"/>
          <w:szCs w:val="28"/>
          <w:lang w:eastAsia="ru-RU"/>
        </w:rPr>
      </w:pPr>
    </w:p>
    <w:p w14:paraId="1C4D2C54" w14:textId="77777777" w:rsidR="00584576" w:rsidRDefault="00584576" w:rsidP="00D63F09">
      <w:pPr>
        <w:jc w:val="center"/>
        <w:rPr>
          <w:b/>
          <w:sz w:val="28"/>
          <w:szCs w:val="28"/>
        </w:rPr>
      </w:pPr>
      <w:r w:rsidRPr="003E09D5">
        <w:rPr>
          <w:b/>
          <w:sz w:val="28"/>
          <w:szCs w:val="28"/>
        </w:rPr>
        <w:t>План діяльності на 202</w:t>
      </w:r>
      <w:r w:rsidR="00470E09">
        <w:rPr>
          <w:b/>
          <w:sz w:val="28"/>
          <w:szCs w:val="28"/>
        </w:rPr>
        <w:t>4</w:t>
      </w:r>
      <w:r w:rsidRPr="003E09D5">
        <w:rPr>
          <w:b/>
          <w:sz w:val="28"/>
          <w:szCs w:val="28"/>
        </w:rPr>
        <w:t xml:space="preserve"> р</w:t>
      </w:r>
      <w:r w:rsidR="00561454">
        <w:rPr>
          <w:b/>
          <w:sz w:val="28"/>
          <w:szCs w:val="28"/>
        </w:rPr>
        <w:t>і</w:t>
      </w:r>
      <w:r w:rsidRPr="003E09D5">
        <w:rPr>
          <w:b/>
          <w:sz w:val="28"/>
          <w:szCs w:val="28"/>
        </w:rPr>
        <w:t>к</w:t>
      </w:r>
    </w:p>
    <w:p w14:paraId="57AA4BD6" w14:textId="77777777" w:rsidR="00584576" w:rsidRDefault="00584576" w:rsidP="00584576">
      <w:pPr>
        <w:jc w:val="center"/>
        <w:rPr>
          <w:b/>
          <w:sz w:val="28"/>
          <w:szCs w:val="28"/>
        </w:rPr>
      </w:pPr>
      <w:r w:rsidRPr="003E09D5">
        <w:rPr>
          <w:b/>
          <w:sz w:val="28"/>
          <w:szCs w:val="28"/>
        </w:rPr>
        <w:t xml:space="preserve">Фінансового управління Іллінецької міської ради </w:t>
      </w:r>
    </w:p>
    <w:p w14:paraId="3B2C28DC" w14:textId="77777777" w:rsidR="00584576" w:rsidRPr="003E09D5" w:rsidRDefault="00584576" w:rsidP="00584576">
      <w:pPr>
        <w:jc w:val="center"/>
        <w:rPr>
          <w:b/>
          <w:sz w:val="28"/>
          <w:szCs w:val="28"/>
        </w:rPr>
      </w:pPr>
    </w:p>
    <w:p w14:paraId="28284AC7" w14:textId="77777777" w:rsidR="00584576" w:rsidRPr="00F930B1" w:rsidRDefault="00584576" w:rsidP="00F930B1">
      <w:pPr>
        <w:pStyle w:val="a4"/>
        <w:numPr>
          <w:ilvl w:val="0"/>
          <w:numId w:val="1"/>
        </w:numPr>
        <w:rPr>
          <w:sz w:val="28"/>
          <w:szCs w:val="28"/>
        </w:rPr>
      </w:pPr>
      <w:r w:rsidRPr="00F930B1">
        <w:rPr>
          <w:sz w:val="28"/>
          <w:szCs w:val="28"/>
        </w:rPr>
        <w:t>Мета: Організація, координація та управління бюджетним процесом територіальної громади</w:t>
      </w:r>
    </w:p>
    <w:p w14:paraId="2CC97961" w14:textId="77777777" w:rsidR="00584576" w:rsidRDefault="00584576" w:rsidP="00F930B1">
      <w:pPr>
        <w:pStyle w:val="a4"/>
        <w:numPr>
          <w:ilvl w:val="0"/>
          <w:numId w:val="1"/>
        </w:numPr>
        <w:rPr>
          <w:sz w:val="28"/>
          <w:szCs w:val="28"/>
        </w:rPr>
      </w:pPr>
      <w:r w:rsidRPr="00F930B1">
        <w:rPr>
          <w:sz w:val="28"/>
          <w:szCs w:val="28"/>
        </w:rPr>
        <w:t>Аналіз поточної ситуації у сфері діяльності:</w:t>
      </w:r>
    </w:p>
    <w:p w14:paraId="484243D9" w14:textId="77777777" w:rsidR="00537BE4" w:rsidRPr="00537BE4" w:rsidRDefault="00537BE4" w:rsidP="00537BE4">
      <w:pPr>
        <w:pStyle w:val="a4"/>
        <w:ind w:left="859"/>
        <w:rPr>
          <w:sz w:val="28"/>
          <w:szCs w:val="28"/>
        </w:rPr>
      </w:pPr>
      <w:r w:rsidRPr="00537BE4">
        <w:rPr>
          <w:sz w:val="28"/>
          <w:szCs w:val="28"/>
        </w:rPr>
        <w:t>Організовує виконання норм Конституції і законів України, актів Президента України, Кабінету Міністрів України, наказів Міністерства фінансів України та забезпечує контроль за їх реалізацією</w:t>
      </w:r>
      <w:r>
        <w:rPr>
          <w:sz w:val="28"/>
          <w:szCs w:val="28"/>
        </w:rPr>
        <w:t>;</w:t>
      </w:r>
    </w:p>
    <w:p w14:paraId="3131ABDB" w14:textId="77777777" w:rsidR="00537BE4" w:rsidRDefault="00537BE4" w:rsidP="00537BE4">
      <w:pPr>
        <w:pStyle w:val="a4"/>
        <w:ind w:left="859"/>
        <w:rPr>
          <w:sz w:val="28"/>
          <w:szCs w:val="28"/>
        </w:rPr>
      </w:pPr>
      <w:r w:rsidRPr="00537BE4">
        <w:rPr>
          <w:sz w:val="28"/>
          <w:szCs w:val="28"/>
        </w:rPr>
        <w:t>Реалізує відповідно до Бюджетного кодексу України фінансову політику органів місцевого самоврядування</w:t>
      </w:r>
      <w:r>
        <w:rPr>
          <w:sz w:val="28"/>
          <w:szCs w:val="28"/>
        </w:rPr>
        <w:t>;</w:t>
      </w:r>
    </w:p>
    <w:p w14:paraId="599ACA19" w14:textId="77777777" w:rsidR="005A160E" w:rsidRPr="00537BE4" w:rsidRDefault="005A160E" w:rsidP="005A160E">
      <w:pPr>
        <w:pStyle w:val="a4"/>
        <w:ind w:left="859"/>
        <w:rPr>
          <w:sz w:val="28"/>
          <w:szCs w:val="28"/>
        </w:rPr>
      </w:pPr>
      <w:r w:rsidRPr="00537BE4">
        <w:rPr>
          <w:sz w:val="28"/>
          <w:szCs w:val="28"/>
        </w:rPr>
        <w:t xml:space="preserve">Подає на </w:t>
      </w:r>
      <w:r>
        <w:rPr>
          <w:sz w:val="28"/>
          <w:szCs w:val="28"/>
        </w:rPr>
        <w:t>схвалення Прогнозу бюджету громади</w:t>
      </w:r>
      <w:r w:rsidRPr="00537BE4">
        <w:rPr>
          <w:sz w:val="28"/>
          <w:szCs w:val="28"/>
        </w:rPr>
        <w:t xml:space="preserve"> виконавчо</w:t>
      </w:r>
      <w:r>
        <w:rPr>
          <w:sz w:val="28"/>
          <w:szCs w:val="28"/>
        </w:rPr>
        <w:t>му</w:t>
      </w:r>
      <w:r w:rsidRPr="00537BE4">
        <w:rPr>
          <w:sz w:val="28"/>
          <w:szCs w:val="28"/>
        </w:rPr>
        <w:t xml:space="preserve"> комітету ради</w:t>
      </w:r>
      <w:r>
        <w:rPr>
          <w:sz w:val="28"/>
          <w:szCs w:val="28"/>
        </w:rPr>
        <w:t>;</w:t>
      </w:r>
    </w:p>
    <w:p w14:paraId="2247FD3F" w14:textId="77777777" w:rsidR="00537BE4" w:rsidRPr="00537BE4" w:rsidRDefault="00537BE4" w:rsidP="00537BE4">
      <w:pPr>
        <w:pStyle w:val="a4"/>
        <w:ind w:left="859"/>
        <w:rPr>
          <w:sz w:val="28"/>
          <w:szCs w:val="28"/>
        </w:rPr>
      </w:pPr>
      <w:r w:rsidRPr="00537BE4">
        <w:rPr>
          <w:sz w:val="28"/>
          <w:szCs w:val="28"/>
        </w:rPr>
        <w:t>Організовує роботи щодо складання проєкту бюджету громади і забезпечує його виконання згідно з вимогами бюджетного законодавства</w:t>
      </w:r>
      <w:r>
        <w:rPr>
          <w:sz w:val="28"/>
          <w:szCs w:val="28"/>
        </w:rPr>
        <w:t>;</w:t>
      </w:r>
    </w:p>
    <w:p w14:paraId="3ECB1D66" w14:textId="77777777" w:rsidR="00537BE4" w:rsidRPr="00537BE4" w:rsidRDefault="00537BE4" w:rsidP="00537BE4">
      <w:pPr>
        <w:pStyle w:val="a4"/>
        <w:ind w:left="859"/>
        <w:rPr>
          <w:sz w:val="28"/>
          <w:szCs w:val="28"/>
        </w:rPr>
      </w:pPr>
      <w:r>
        <w:rPr>
          <w:sz w:val="28"/>
          <w:szCs w:val="28"/>
        </w:rPr>
        <w:t>З</w:t>
      </w:r>
      <w:r w:rsidRPr="00537BE4">
        <w:rPr>
          <w:sz w:val="28"/>
          <w:szCs w:val="28"/>
        </w:rPr>
        <w:t>дійснює аналіз бюджетних запитів, поданих головними розпорядниками бюджетних коштів, щодо відповідності меті, пріоритетності та ефективності використання бюджетних коштів</w:t>
      </w:r>
      <w:r>
        <w:rPr>
          <w:sz w:val="28"/>
          <w:szCs w:val="28"/>
        </w:rPr>
        <w:t>;</w:t>
      </w:r>
    </w:p>
    <w:p w14:paraId="11339EC9" w14:textId="77777777" w:rsidR="00537BE4" w:rsidRPr="00537BE4" w:rsidRDefault="00537BE4" w:rsidP="00537BE4">
      <w:pPr>
        <w:pStyle w:val="a4"/>
        <w:ind w:left="859"/>
        <w:rPr>
          <w:sz w:val="28"/>
          <w:szCs w:val="28"/>
        </w:rPr>
      </w:pPr>
      <w:r w:rsidRPr="00537BE4">
        <w:rPr>
          <w:sz w:val="28"/>
          <w:szCs w:val="28"/>
        </w:rPr>
        <w:t>Приймає рішення про включення бюджетного запиту до пропозицій проєкту бюджету</w:t>
      </w:r>
      <w:r>
        <w:rPr>
          <w:sz w:val="28"/>
          <w:szCs w:val="28"/>
        </w:rPr>
        <w:t>;</w:t>
      </w:r>
    </w:p>
    <w:p w14:paraId="045F3880" w14:textId="77777777" w:rsidR="00537BE4" w:rsidRDefault="00537BE4" w:rsidP="00537BE4">
      <w:pPr>
        <w:pStyle w:val="a4"/>
        <w:ind w:left="859"/>
        <w:rPr>
          <w:sz w:val="28"/>
          <w:szCs w:val="28"/>
        </w:rPr>
      </w:pPr>
      <w:r w:rsidRPr="00537BE4">
        <w:rPr>
          <w:sz w:val="28"/>
          <w:szCs w:val="28"/>
        </w:rPr>
        <w:t>Подає до відповідних державних органів необхідні фінансові показники і пропозиції щодо складання проєкту бюджету громади</w:t>
      </w:r>
      <w:r>
        <w:rPr>
          <w:sz w:val="28"/>
          <w:szCs w:val="28"/>
        </w:rPr>
        <w:t>;</w:t>
      </w:r>
    </w:p>
    <w:p w14:paraId="540731CF" w14:textId="77777777" w:rsidR="00537BE4" w:rsidRPr="00537BE4" w:rsidRDefault="00537BE4" w:rsidP="00537BE4">
      <w:pPr>
        <w:pStyle w:val="a4"/>
        <w:ind w:left="859"/>
        <w:rPr>
          <w:sz w:val="28"/>
          <w:szCs w:val="28"/>
        </w:rPr>
      </w:pPr>
      <w:r w:rsidRPr="00537BE4">
        <w:rPr>
          <w:sz w:val="28"/>
          <w:szCs w:val="28"/>
        </w:rPr>
        <w:t>Подає на розгляд виконавчого комітету та ради проєкт бюджету громади</w:t>
      </w:r>
      <w:r>
        <w:rPr>
          <w:sz w:val="28"/>
          <w:szCs w:val="28"/>
        </w:rPr>
        <w:t>;</w:t>
      </w:r>
    </w:p>
    <w:p w14:paraId="330EAB97" w14:textId="77777777" w:rsidR="00537BE4" w:rsidRPr="00537BE4" w:rsidRDefault="00537BE4" w:rsidP="00537BE4">
      <w:pPr>
        <w:pStyle w:val="a4"/>
        <w:ind w:left="859"/>
        <w:rPr>
          <w:sz w:val="28"/>
          <w:szCs w:val="28"/>
        </w:rPr>
      </w:pPr>
      <w:r w:rsidRPr="00537BE4">
        <w:rPr>
          <w:sz w:val="28"/>
          <w:szCs w:val="28"/>
        </w:rPr>
        <w:t>Розглядає кошториси і штатні розписи бюджетних установ та організацій і виконавчих органів ради, що фінансуються з бюджету громади</w:t>
      </w:r>
      <w:r>
        <w:rPr>
          <w:sz w:val="28"/>
          <w:szCs w:val="28"/>
        </w:rPr>
        <w:t>;</w:t>
      </w:r>
    </w:p>
    <w:p w14:paraId="54D98E14" w14:textId="77777777" w:rsidR="00537BE4" w:rsidRPr="00537BE4" w:rsidRDefault="00537BE4" w:rsidP="00537BE4">
      <w:pPr>
        <w:pStyle w:val="a4"/>
        <w:ind w:left="859"/>
        <w:rPr>
          <w:sz w:val="28"/>
          <w:szCs w:val="28"/>
        </w:rPr>
      </w:pPr>
      <w:r w:rsidRPr="00537BE4">
        <w:rPr>
          <w:sz w:val="28"/>
          <w:szCs w:val="28"/>
        </w:rPr>
        <w:t>Здійснює в установленому порядку фінансування видатків з бюджету громади</w:t>
      </w:r>
      <w:r>
        <w:rPr>
          <w:sz w:val="28"/>
          <w:szCs w:val="28"/>
        </w:rPr>
        <w:t>;</w:t>
      </w:r>
    </w:p>
    <w:p w14:paraId="392C8762" w14:textId="77777777" w:rsidR="00537BE4" w:rsidRPr="00537BE4" w:rsidRDefault="00537BE4" w:rsidP="00537BE4">
      <w:pPr>
        <w:pStyle w:val="a4"/>
        <w:ind w:left="859"/>
        <w:rPr>
          <w:sz w:val="28"/>
          <w:szCs w:val="28"/>
        </w:rPr>
      </w:pPr>
      <w:r w:rsidRPr="00537BE4">
        <w:rPr>
          <w:sz w:val="28"/>
          <w:szCs w:val="28"/>
        </w:rPr>
        <w:t>Забезпечує використання коштів Державного бюджету України, передбачених для бюджету громади</w:t>
      </w:r>
      <w:r>
        <w:rPr>
          <w:sz w:val="28"/>
          <w:szCs w:val="28"/>
        </w:rPr>
        <w:t>;</w:t>
      </w:r>
    </w:p>
    <w:p w14:paraId="7C528693" w14:textId="77777777" w:rsidR="00537BE4" w:rsidRPr="00537BE4" w:rsidRDefault="00537BE4" w:rsidP="00537BE4">
      <w:pPr>
        <w:pStyle w:val="a4"/>
        <w:ind w:left="859"/>
        <w:rPr>
          <w:sz w:val="28"/>
          <w:szCs w:val="28"/>
        </w:rPr>
      </w:pPr>
      <w:r w:rsidRPr="00537BE4">
        <w:rPr>
          <w:sz w:val="28"/>
          <w:szCs w:val="28"/>
        </w:rPr>
        <w:t>Розглядає звіти про виконання бюджету та інші фінансові звіти, подані органами Державної казначейської служби України</w:t>
      </w:r>
      <w:r>
        <w:rPr>
          <w:sz w:val="28"/>
          <w:szCs w:val="28"/>
        </w:rPr>
        <w:t>;</w:t>
      </w:r>
    </w:p>
    <w:p w14:paraId="0501BCA7" w14:textId="77777777" w:rsidR="00537BE4" w:rsidRPr="00537BE4" w:rsidRDefault="00537BE4" w:rsidP="00537BE4">
      <w:pPr>
        <w:pStyle w:val="a4"/>
        <w:ind w:left="859"/>
        <w:rPr>
          <w:sz w:val="28"/>
          <w:szCs w:val="28"/>
        </w:rPr>
      </w:pPr>
      <w:r w:rsidRPr="00537BE4">
        <w:rPr>
          <w:sz w:val="28"/>
          <w:szCs w:val="28"/>
        </w:rPr>
        <w:t>Інформує про хід виконання бюджету громади у поточному бюджетному періоді та підсумки виконання бюджету за рік</w:t>
      </w:r>
      <w:r>
        <w:rPr>
          <w:sz w:val="28"/>
          <w:szCs w:val="28"/>
        </w:rPr>
        <w:t>;</w:t>
      </w:r>
    </w:p>
    <w:p w14:paraId="2EAF00E6" w14:textId="345855B8" w:rsidR="00537BE4" w:rsidRPr="00537BE4" w:rsidRDefault="00537BE4" w:rsidP="00537BE4">
      <w:pPr>
        <w:pStyle w:val="a4"/>
        <w:ind w:left="859"/>
        <w:rPr>
          <w:sz w:val="28"/>
          <w:szCs w:val="28"/>
        </w:rPr>
      </w:pPr>
      <w:r w:rsidRPr="00537BE4">
        <w:rPr>
          <w:sz w:val="28"/>
          <w:szCs w:val="28"/>
        </w:rPr>
        <w:t>Погоджує про</w:t>
      </w:r>
      <w:r w:rsidR="009E191F">
        <w:rPr>
          <w:sz w:val="28"/>
          <w:szCs w:val="28"/>
        </w:rPr>
        <w:t>е</w:t>
      </w:r>
      <w:r w:rsidRPr="00537BE4">
        <w:rPr>
          <w:sz w:val="28"/>
          <w:szCs w:val="28"/>
        </w:rPr>
        <w:t>кти розпорядчих документів виконавчих органів, пов’язані із складанням і виконанням бюджету громади</w:t>
      </w:r>
      <w:r>
        <w:rPr>
          <w:sz w:val="28"/>
          <w:szCs w:val="28"/>
        </w:rPr>
        <w:t>;</w:t>
      </w:r>
    </w:p>
    <w:p w14:paraId="0AC2542B" w14:textId="77777777" w:rsidR="00537BE4" w:rsidRPr="00537BE4" w:rsidRDefault="00537BE4" w:rsidP="00537BE4">
      <w:pPr>
        <w:pStyle w:val="a4"/>
        <w:ind w:left="859"/>
        <w:rPr>
          <w:sz w:val="28"/>
          <w:szCs w:val="28"/>
        </w:rPr>
      </w:pPr>
      <w:r w:rsidRPr="00537BE4">
        <w:rPr>
          <w:sz w:val="28"/>
          <w:szCs w:val="28"/>
        </w:rPr>
        <w:lastRenderedPageBreak/>
        <w:t>Здійснює контроль за дотриманням вимог законодавства та інших нормативних актів з фінансово-бюджетних питань</w:t>
      </w:r>
      <w:r>
        <w:rPr>
          <w:sz w:val="28"/>
          <w:szCs w:val="28"/>
        </w:rPr>
        <w:t>;</w:t>
      </w:r>
    </w:p>
    <w:p w14:paraId="5C23BC94" w14:textId="77777777" w:rsidR="00537BE4" w:rsidRPr="00537BE4" w:rsidRDefault="00537BE4" w:rsidP="00537BE4">
      <w:pPr>
        <w:pStyle w:val="a4"/>
        <w:ind w:left="859"/>
        <w:rPr>
          <w:sz w:val="28"/>
          <w:szCs w:val="28"/>
        </w:rPr>
      </w:pPr>
      <w:r w:rsidRPr="00537BE4">
        <w:rPr>
          <w:sz w:val="28"/>
          <w:szCs w:val="28"/>
        </w:rPr>
        <w:t>Здійснює забезпечення та реалізацію фінансово-бюджетної політики на рівні громади</w:t>
      </w:r>
      <w:r>
        <w:rPr>
          <w:sz w:val="28"/>
          <w:szCs w:val="28"/>
        </w:rPr>
        <w:t>;</w:t>
      </w:r>
    </w:p>
    <w:p w14:paraId="62065421" w14:textId="77777777" w:rsidR="00537BE4" w:rsidRPr="00537BE4" w:rsidRDefault="00537BE4" w:rsidP="00537BE4">
      <w:pPr>
        <w:pStyle w:val="a4"/>
        <w:ind w:left="859"/>
        <w:rPr>
          <w:sz w:val="28"/>
          <w:szCs w:val="28"/>
        </w:rPr>
      </w:pPr>
      <w:r w:rsidRPr="00537BE4">
        <w:rPr>
          <w:sz w:val="28"/>
          <w:szCs w:val="28"/>
        </w:rPr>
        <w:t>Здійснює аналіз виконання дохідної частини бюджету громади</w:t>
      </w:r>
      <w:r>
        <w:rPr>
          <w:sz w:val="28"/>
          <w:szCs w:val="28"/>
        </w:rPr>
        <w:t>;</w:t>
      </w:r>
    </w:p>
    <w:p w14:paraId="27D65214" w14:textId="77777777" w:rsidR="00537BE4" w:rsidRPr="00537BE4" w:rsidRDefault="00537BE4" w:rsidP="00537BE4">
      <w:pPr>
        <w:pStyle w:val="a4"/>
        <w:ind w:left="859"/>
        <w:rPr>
          <w:sz w:val="28"/>
          <w:szCs w:val="28"/>
        </w:rPr>
      </w:pPr>
      <w:r w:rsidRPr="00537BE4">
        <w:rPr>
          <w:sz w:val="28"/>
          <w:szCs w:val="28"/>
        </w:rPr>
        <w:t>Здійснює організацію та проведення роботи з планування і прогнозування доходів бюджету громади</w:t>
      </w:r>
      <w:r>
        <w:rPr>
          <w:sz w:val="28"/>
          <w:szCs w:val="28"/>
        </w:rPr>
        <w:t>;</w:t>
      </w:r>
    </w:p>
    <w:p w14:paraId="641785CE" w14:textId="3025D059" w:rsidR="00537BE4" w:rsidRPr="00537BE4" w:rsidRDefault="00537BE4" w:rsidP="00537BE4">
      <w:pPr>
        <w:pStyle w:val="a4"/>
        <w:ind w:left="859"/>
        <w:rPr>
          <w:sz w:val="28"/>
          <w:szCs w:val="28"/>
        </w:rPr>
      </w:pPr>
      <w:r w:rsidRPr="00537BE4">
        <w:rPr>
          <w:sz w:val="28"/>
          <w:szCs w:val="28"/>
        </w:rPr>
        <w:t>Здійснює загальне методичне керівництво, розробку вказівок і форм з питань складання про</w:t>
      </w:r>
      <w:r w:rsidR="009E191F">
        <w:rPr>
          <w:sz w:val="28"/>
          <w:szCs w:val="28"/>
        </w:rPr>
        <w:t>е</w:t>
      </w:r>
      <w:r w:rsidRPr="00537BE4">
        <w:rPr>
          <w:sz w:val="28"/>
          <w:szCs w:val="28"/>
        </w:rPr>
        <w:t>кту бюджету щодо доходів для структурних підрозділів ради громади, координує діяльність учасників бюджетного процесу</w:t>
      </w:r>
      <w:r>
        <w:rPr>
          <w:sz w:val="28"/>
          <w:szCs w:val="28"/>
        </w:rPr>
        <w:t>;</w:t>
      </w:r>
    </w:p>
    <w:p w14:paraId="7575270B" w14:textId="77777777" w:rsidR="00537BE4" w:rsidRPr="00537BE4" w:rsidRDefault="00537BE4" w:rsidP="00537BE4">
      <w:pPr>
        <w:pStyle w:val="a4"/>
        <w:ind w:left="859"/>
        <w:rPr>
          <w:sz w:val="28"/>
          <w:szCs w:val="28"/>
        </w:rPr>
      </w:pPr>
      <w:r w:rsidRPr="00537BE4">
        <w:rPr>
          <w:sz w:val="28"/>
          <w:szCs w:val="28"/>
        </w:rPr>
        <w:t>Витребує, одержує та узагальнює інформацію від структурних підрозділів ради громади, органів державної фіскальної служби, інших компетентних органів стосовно надходжень доходів бюджету</w:t>
      </w:r>
      <w:r>
        <w:rPr>
          <w:sz w:val="28"/>
          <w:szCs w:val="28"/>
        </w:rPr>
        <w:t>;</w:t>
      </w:r>
    </w:p>
    <w:p w14:paraId="2A67D0D3" w14:textId="77777777" w:rsidR="00537BE4" w:rsidRPr="00537BE4" w:rsidRDefault="00537BE4" w:rsidP="00537BE4">
      <w:pPr>
        <w:pStyle w:val="a4"/>
        <w:ind w:left="859"/>
        <w:rPr>
          <w:sz w:val="28"/>
          <w:szCs w:val="28"/>
        </w:rPr>
      </w:pPr>
      <w:r w:rsidRPr="00537BE4">
        <w:rPr>
          <w:sz w:val="28"/>
          <w:szCs w:val="28"/>
        </w:rPr>
        <w:t>Здійснює підготовку матеріалів, зведених аналітичних таблиць і розрахунків щодо доходів бюджету, здійснює моніторинг виконання бюджету громади за доходами</w:t>
      </w:r>
      <w:r>
        <w:rPr>
          <w:sz w:val="28"/>
          <w:szCs w:val="28"/>
        </w:rPr>
        <w:t>;</w:t>
      </w:r>
    </w:p>
    <w:p w14:paraId="6BC303FE" w14:textId="77777777" w:rsidR="00537BE4" w:rsidRPr="00537BE4" w:rsidRDefault="00537BE4" w:rsidP="00537BE4">
      <w:pPr>
        <w:pStyle w:val="a4"/>
        <w:ind w:left="859"/>
        <w:rPr>
          <w:sz w:val="28"/>
          <w:szCs w:val="28"/>
        </w:rPr>
      </w:pPr>
      <w:r w:rsidRPr="00537BE4">
        <w:rPr>
          <w:sz w:val="28"/>
          <w:szCs w:val="28"/>
        </w:rPr>
        <w:t>Здійснює підготовку аналітичних доповідних записок про стан виконання дохідної частини бюджету громади, розробляє пропозиції щодо вишукання додаткових джерел наповнення бюджету</w:t>
      </w:r>
      <w:r>
        <w:rPr>
          <w:sz w:val="28"/>
          <w:szCs w:val="28"/>
        </w:rPr>
        <w:t>;</w:t>
      </w:r>
    </w:p>
    <w:p w14:paraId="337D2335" w14:textId="77777777" w:rsidR="00537BE4" w:rsidRPr="00537BE4" w:rsidRDefault="00537BE4" w:rsidP="00537BE4">
      <w:pPr>
        <w:pStyle w:val="a4"/>
        <w:ind w:left="859"/>
        <w:rPr>
          <w:sz w:val="28"/>
          <w:szCs w:val="28"/>
        </w:rPr>
      </w:pPr>
      <w:r w:rsidRPr="00537BE4">
        <w:rPr>
          <w:sz w:val="28"/>
          <w:szCs w:val="28"/>
        </w:rPr>
        <w:t>Збирає та узагальнює інформацію про надходження місцевих податків та зборів до бюджету громади, у тому числі в розрізі платників</w:t>
      </w:r>
      <w:r>
        <w:rPr>
          <w:sz w:val="28"/>
          <w:szCs w:val="28"/>
        </w:rPr>
        <w:t>;</w:t>
      </w:r>
    </w:p>
    <w:p w14:paraId="62BC6C83" w14:textId="77777777" w:rsidR="00537BE4" w:rsidRPr="00537BE4" w:rsidRDefault="00537BE4" w:rsidP="00537BE4">
      <w:pPr>
        <w:pStyle w:val="a4"/>
        <w:ind w:left="859"/>
        <w:rPr>
          <w:sz w:val="28"/>
          <w:szCs w:val="28"/>
        </w:rPr>
      </w:pPr>
      <w:r w:rsidRPr="00537BE4">
        <w:rPr>
          <w:sz w:val="28"/>
          <w:szCs w:val="28"/>
        </w:rPr>
        <w:t>Здійснює контроль за станом виконання бюджету розвитку громади, повнотою надходження коштів від приватизації, продажу та оренди майна і земельних ділянок, у тому числі в розрізі платників</w:t>
      </w:r>
      <w:r>
        <w:rPr>
          <w:sz w:val="28"/>
          <w:szCs w:val="28"/>
        </w:rPr>
        <w:t>;</w:t>
      </w:r>
    </w:p>
    <w:p w14:paraId="719BC9A2" w14:textId="77777777" w:rsidR="00537BE4" w:rsidRPr="00537BE4" w:rsidRDefault="00537BE4" w:rsidP="00537BE4">
      <w:pPr>
        <w:pStyle w:val="a4"/>
        <w:ind w:left="859"/>
        <w:rPr>
          <w:sz w:val="28"/>
          <w:szCs w:val="28"/>
        </w:rPr>
      </w:pPr>
      <w:r w:rsidRPr="00537BE4">
        <w:rPr>
          <w:sz w:val="28"/>
          <w:szCs w:val="28"/>
        </w:rPr>
        <w:t>Здійснює нагромадження та систематизацію інформації про окремі показники економічного розвитку громади щодо надходження податків і зборів з метою використання інформації для прогнозування доходів бюджету</w:t>
      </w:r>
      <w:r>
        <w:rPr>
          <w:sz w:val="28"/>
          <w:szCs w:val="28"/>
        </w:rPr>
        <w:t>;</w:t>
      </w:r>
    </w:p>
    <w:p w14:paraId="00934936" w14:textId="77777777" w:rsidR="00537BE4" w:rsidRPr="00537BE4" w:rsidRDefault="00537BE4" w:rsidP="00537BE4">
      <w:pPr>
        <w:pStyle w:val="a4"/>
        <w:ind w:left="859"/>
        <w:rPr>
          <w:sz w:val="28"/>
          <w:szCs w:val="28"/>
        </w:rPr>
      </w:pPr>
      <w:r w:rsidRPr="00537BE4">
        <w:rPr>
          <w:sz w:val="28"/>
          <w:szCs w:val="28"/>
        </w:rPr>
        <w:t>Здійснює підготовку довідок, службових записок про стан надходження загальнодержавних і закріплених доходів з пропозиціями щодо збільшення та поліпшення механізму їх надходження, уведення нових видів місцевих податків та зборів, передбачених чинним законодавством</w:t>
      </w:r>
      <w:r>
        <w:rPr>
          <w:sz w:val="28"/>
          <w:szCs w:val="28"/>
        </w:rPr>
        <w:t>;</w:t>
      </w:r>
    </w:p>
    <w:p w14:paraId="2D6C4BC0" w14:textId="77777777" w:rsidR="00537BE4" w:rsidRPr="00537BE4" w:rsidRDefault="00537BE4" w:rsidP="00537BE4">
      <w:pPr>
        <w:pStyle w:val="a4"/>
        <w:ind w:left="859"/>
        <w:rPr>
          <w:sz w:val="28"/>
          <w:szCs w:val="28"/>
        </w:rPr>
      </w:pPr>
      <w:r w:rsidRPr="00537BE4">
        <w:rPr>
          <w:sz w:val="28"/>
          <w:szCs w:val="28"/>
        </w:rPr>
        <w:t>Здійснює контроль за станом виконання надходжень до бюджету громади від корпоративних прав, користування та розпорядження об’єктами інтелектуальної власності громади</w:t>
      </w:r>
      <w:r>
        <w:rPr>
          <w:sz w:val="28"/>
          <w:szCs w:val="28"/>
        </w:rPr>
        <w:t>;</w:t>
      </w:r>
    </w:p>
    <w:p w14:paraId="2EA2C1E5" w14:textId="77777777" w:rsidR="00537BE4" w:rsidRPr="00F930B1" w:rsidRDefault="00537BE4" w:rsidP="00537BE4">
      <w:pPr>
        <w:pStyle w:val="a4"/>
        <w:ind w:left="859"/>
        <w:rPr>
          <w:sz w:val="28"/>
          <w:szCs w:val="28"/>
        </w:rPr>
      </w:pPr>
      <w:r w:rsidRPr="00537BE4">
        <w:rPr>
          <w:sz w:val="28"/>
          <w:szCs w:val="28"/>
        </w:rPr>
        <w:t>Здійснює підготовку та оформлення документів на отримання короткотермінових позичок на покриття тимчасових касових розривів для бюджету громади, адміністрування інших залучених фінансів</w:t>
      </w:r>
      <w:r>
        <w:rPr>
          <w:sz w:val="28"/>
          <w:szCs w:val="28"/>
        </w:rPr>
        <w:t>.</w:t>
      </w:r>
    </w:p>
    <w:p w14:paraId="34F53590" w14:textId="77777777" w:rsidR="00584576" w:rsidRPr="00F930B1" w:rsidRDefault="00584576" w:rsidP="00F930B1">
      <w:pPr>
        <w:pStyle w:val="a4"/>
        <w:numPr>
          <w:ilvl w:val="0"/>
          <w:numId w:val="1"/>
        </w:numPr>
        <w:rPr>
          <w:sz w:val="28"/>
          <w:szCs w:val="28"/>
        </w:rPr>
      </w:pPr>
      <w:r w:rsidRPr="00F930B1">
        <w:rPr>
          <w:sz w:val="28"/>
          <w:szCs w:val="28"/>
        </w:rPr>
        <w:t>Завдання та показники результатів їх виконання (відповідно до стратегічних та операційних цілей діяльності фінансового управління Іллінецької міської ради)</w:t>
      </w:r>
    </w:p>
    <w:tbl>
      <w:tblPr>
        <w:tblStyle w:val="a3"/>
        <w:tblW w:w="0" w:type="auto"/>
        <w:tblInd w:w="496" w:type="dxa"/>
        <w:tblLook w:val="04A0" w:firstRow="1" w:lastRow="0" w:firstColumn="1" w:lastColumn="0" w:noHBand="0" w:noVBand="1"/>
      </w:tblPr>
      <w:tblGrid>
        <w:gridCol w:w="4687"/>
        <w:gridCol w:w="1043"/>
        <w:gridCol w:w="1674"/>
        <w:gridCol w:w="1515"/>
        <w:gridCol w:w="1555"/>
        <w:gridCol w:w="1395"/>
        <w:gridCol w:w="1396"/>
        <w:gridCol w:w="1362"/>
      </w:tblGrid>
      <w:tr w:rsidR="00F930B1" w14:paraId="2C07B7F2" w14:textId="77777777" w:rsidTr="00F930B1">
        <w:tc>
          <w:tcPr>
            <w:tcW w:w="46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149C75" w14:textId="77777777" w:rsidR="00F930B1" w:rsidRPr="00F930B1" w:rsidRDefault="00F930B1" w:rsidP="00F930B1">
            <w:pPr>
              <w:ind w:left="60"/>
              <w:jc w:val="center"/>
            </w:pPr>
            <w:r w:rsidRPr="00F930B1">
              <w:t>Показники</w:t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C30D1C" w14:textId="77777777" w:rsidR="00F930B1" w:rsidRPr="00F930B1" w:rsidRDefault="00F930B1" w:rsidP="00F930B1">
            <w:pPr>
              <w:ind w:left="60"/>
              <w:jc w:val="center"/>
            </w:pPr>
            <w:r w:rsidRPr="00F930B1">
              <w:t>Одиниця виміру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DAA9D0" w14:textId="77777777" w:rsidR="00F930B1" w:rsidRPr="00F930B1" w:rsidRDefault="00F930B1" w:rsidP="00F930B1">
            <w:pPr>
              <w:ind w:left="60"/>
              <w:jc w:val="center"/>
            </w:pPr>
            <w:r w:rsidRPr="00F930B1">
              <w:t>Джерело інформації</w:t>
            </w:r>
          </w:p>
        </w:tc>
        <w:tc>
          <w:tcPr>
            <w:tcW w:w="3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164B4" w14:textId="77777777" w:rsidR="00F930B1" w:rsidRPr="00F930B1" w:rsidRDefault="00F930B1" w:rsidP="00F930B1">
            <w:pPr>
              <w:jc w:val="center"/>
            </w:pPr>
            <w:r w:rsidRPr="00F930B1">
              <w:t>Звітний період</w:t>
            </w:r>
          </w:p>
          <w:p w14:paraId="03714CEC" w14:textId="77777777" w:rsidR="00F930B1" w:rsidRPr="00F930B1" w:rsidRDefault="00F930B1" w:rsidP="00F930B1">
            <w:pPr>
              <w:jc w:val="center"/>
            </w:pPr>
          </w:p>
        </w:tc>
        <w:tc>
          <w:tcPr>
            <w:tcW w:w="4153" w:type="dxa"/>
            <w:gridSpan w:val="3"/>
          </w:tcPr>
          <w:p w14:paraId="2CA0B335" w14:textId="77777777" w:rsidR="00F930B1" w:rsidRPr="00F930B1" w:rsidRDefault="00F930B1" w:rsidP="00F930B1">
            <w:pPr>
              <w:jc w:val="center"/>
            </w:pPr>
            <w:r w:rsidRPr="00F930B1">
              <w:t>Плановий період</w:t>
            </w:r>
          </w:p>
        </w:tc>
      </w:tr>
      <w:tr w:rsidR="00F930B1" w14:paraId="611068A0" w14:textId="77777777" w:rsidTr="00F930B1">
        <w:tc>
          <w:tcPr>
            <w:tcW w:w="46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88187" w14:textId="77777777" w:rsidR="00F930B1" w:rsidRPr="00F930B1" w:rsidRDefault="00F930B1" w:rsidP="00F930B1">
            <w:pPr>
              <w:jc w:val="center"/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DDDE1" w14:textId="77777777" w:rsidR="00F930B1" w:rsidRPr="00F930B1" w:rsidRDefault="00F930B1" w:rsidP="00F930B1">
            <w:pPr>
              <w:jc w:val="center"/>
            </w:pPr>
          </w:p>
        </w:tc>
        <w:tc>
          <w:tcPr>
            <w:tcW w:w="16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5BF4E" w14:textId="77777777" w:rsidR="00F930B1" w:rsidRPr="00F930B1" w:rsidRDefault="00F930B1" w:rsidP="00F930B1">
            <w:pPr>
              <w:jc w:val="center"/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8E083" w14:textId="5193E84B" w:rsidR="00F930B1" w:rsidRPr="00F930B1" w:rsidRDefault="00F930B1" w:rsidP="00F930B1">
            <w:pPr>
              <w:ind w:left="60"/>
              <w:jc w:val="center"/>
            </w:pPr>
            <w:r w:rsidRPr="00F930B1">
              <w:t>20</w:t>
            </w:r>
            <w:r w:rsidR="002D37BB">
              <w:t>2</w:t>
            </w:r>
            <w:r w:rsidR="00FD5B14">
              <w:t>2</w:t>
            </w:r>
            <w:r w:rsidRPr="00F930B1">
              <w:t xml:space="preserve"> рік (звіт)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9DEE1" w14:textId="615835FC" w:rsidR="00F930B1" w:rsidRPr="00F930B1" w:rsidRDefault="00F930B1" w:rsidP="00F930B1">
            <w:pPr>
              <w:ind w:left="60"/>
              <w:jc w:val="center"/>
            </w:pPr>
            <w:r w:rsidRPr="00F930B1">
              <w:t>202</w:t>
            </w:r>
            <w:r w:rsidR="00FD5B14">
              <w:t>3</w:t>
            </w:r>
            <w:r w:rsidRPr="00F930B1">
              <w:t xml:space="preserve"> рік (затверджено)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816AF" w14:textId="1B48A9F2" w:rsidR="00F930B1" w:rsidRPr="00F930B1" w:rsidRDefault="00F930B1" w:rsidP="00F930B1">
            <w:pPr>
              <w:ind w:left="60"/>
              <w:jc w:val="center"/>
            </w:pPr>
            <w:r w:rsidRPr="00F930B1">
              <w:t>202</w:t>
            </w:r>
            <w:r w:rsidR="00FD5B14">
              <w:t>4</w:t>
            </w:r>
            <w:r w:rsidRPr="00F930B1">
              <w:t xml:space="preserve"> рік (проект)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0674E" w14:textId="77777777" w:rsidR="00F930B1" w:rsidRDefault="00FD5B14" w:rsidP="00F930B1">
            <w:pPr>
              <w:jc w:val="center"/>
            </w:pPr>
            <w:r>
              <w:t>2025</w:t>
            </w:r>
          </w:p>
          <w:p w14:paraId="700B1335" w14:textId="531C44AC" w:rsidR="00FD5B14" w:rsidRPr="00F930B1" w:rsidRDefault="00FD5B14" w:rsidP="00F930B1">
            <w:pPr>
              <w:jc w:val="center"/>
            </w:pPr>
            <w:r>
              <w:t>(прогноз)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5C0EC" w14:textId="77777777" w:rsidR="00F930B1" w:rsidRDefault="00FD5B14" w:rsidP="00F930B1">
            <w:pPr>
              <w:jc w:val="center"/>
            </w:pPr>
            <w:r>
              <w:t>2026</w:t>
            </w:r>
          </w:p>
          <w:p w14:paraId="73ECDE13" w14:textId="41206B37" w:rsidR="00FD5B14" w:rsidRPr="00F930B1" w:rsidRDefault="00FD5B14" w:rsidP="00F930B1">
            <w:pPr>
              <w:jc w:val="center"/>
            </w:pPr>
            <w:r>
              <w:t>(прогноз)</w:t>
            </w:r>
          </w:p>
        </w:tc>
      </w:tr>
      <w:tr w:rsidR="00F930B1" w14:paraId="3ED6B409" w14:textId="77777777" w:rsidTr="00F930B1">
        <w:tc>
          <w:tcPr>
            <w:tcW w:w="4687" w:type="dxa"/>
          </w:tcPr>
          <w:p w14:paraId="4D8AA75A" w14:textId="77777777" w:rsidR="00F930B1" w:rsidRPr="00F930B1" w:rsidRDefault="00F930B1" w:rsidP="00F930B1">
            <w:pPr>
              <w:jc w:val="center"/>
            </w:pPr>
            <w:r w:rsidRPr="00F930B1">
              <w:t>1</w:t>
            </w:r>
          </w:p>
        </w:tc>
        <w:tc>
          <w:tcPr>
            <w:tcW w:w="1043" w:type="dxa"/>
          </w:tcPr>
          <w:p w14:paraId="5B4310BE" w14:textId="77777777" w:rsidR="00F930B1" w:rsidRPr="00F930B1" w:rsidRDefault="00F930B1" w:rsidP="00F930B1">
            <w:pPr>
              <w:jc w:val="center"/>
            </w:pPr>
            <w:r w:rsidRPr="00F930B1">
              <w:t>2</w:t>
            </w:r>
          </w:p>
        </w:tc>
        <w:tc>
          <w:tcPr>
            <w:tcW w:w="1674" w:type="dxa"/>
          </w:tcPr>
          <w:p w14:paraId="36E63C30" w14:textId="77777777" w:rsidR="00F930B1" w:rsidRPr="00F930B1" w:rsidRDefault="00F930B1" w:rsidP="00F930B1">
            <w:pPr>
              <w:jc w:val="center"/>
            </w:pPr>
            <w:r w:rsidRPr="00F930B1">
              <w:t>3</w:t>
            </w:r>
          </w:p>
        </w:tc>
        <w:tc>
          <w:tcPr>
            <w:tcW w:w="1515" w:type="dxa"/>
          </w:tcPr>
          <w:p w14:paraId="399FDE3F" w14:textId="77777777" w:rsidR="00F930B1" w:rsidRPr="00F930B1" w:rsidRDefault="00F930B1" w:rsidP="00F930B1">
            <w:pPr>
              <w:jc w:val="center"/>
            </w:pPr>
            <w:r w:rsidRPr="00F930B1">
              <w:t>4</w:t>
            </w:r>
          </w:p>
        </w:tc>
        <w:tc>
          <w:tcPr>
            <w:tcW w:w="1555" w:type="dxa"/>
          </w:tcPr>
          <w:p w14:paraId="451DE470" w14:textId="77777777" w:rsidR="00F930B1" w:rsidRPr="00F930B1" w:rsidRDefault="00F930B1" w:rsidP="00F930B1">
            <w:pPr>
              <w:jc w:val="center"/>
            </w:pPr>
            <w:r w:rsidRPr="00F930B1">
              <w:t>5</w:t>
            </w:r>
          </w:p>
        </w:tc>
        <w:tc>
          <w:tcPr>
            <w:tcW w:w="1395" w:type="dxa"/>
          </w:tcPr>
          <w:p w14:paraId="26D17674" w14:textId="77777777" w:rsidR="00F930B1" w:rsidRPr="00F930B1" w:rsidRDefault="00F930B1" w:rsidP="00F930B1">
            <w:pPr>
              <w:jc w:val="center"/>
            </w:pPr>
            <w:r w:rsidRPr="00F930B1">
              <w:t>6</w:t>
            </w:r>
          </w:p>
        </w:tc>
        <w:tc>
          <w:tcPr>
            <w:tcW w:w="1396" w:type="dxa"/>
          </w:tcPr>
          <w:p w14:paraId="4CBA0AD8" w14:textId="77777777" w:rsidR="00F930B1" w:rsidRPr="00F930B1" w:rsidRDefault="00F930B1" w:rsidP="00F930B1">
            <w:pPr>
              <w:jc w:val="center"/>
            </w:pPr>
          </w:p>
        </w:tc>
        <w:tc>
          <w:tcPr>
            <w:tcW w:w="1362" w:type="dxa"/>
          </w:tcPr>
          <w:p w14:paraId="183EDDFB" w14:textId="77777777" w:rsidR="00F930B1" w:rsidRPr="00F930B1" w:rsidRDefault="00F930B1" w:rsidP="00F930B1">
            <w:pPr>
              <w:jc w:val="center"/>
            </w:pPr>
          </w:p>
        </w:tc>
      </w:tr>
      <w:tr w:rsidR="00F930B1" w14:paraId="2EAD9114" w14:textId="77777777" w:rsidTr="00C97313">
        <w:tc>
          <w:tcPr>
            <w:tcW w:w="14627" w:type="dxa"/>
            <w:gridSpan w:val="8"/>
          </w:tcPr>
          <w:p w14:paraId="4DC58C8B" w14:textId="77777777" w:rsidR="00F930B1" w:rsidRPr="00F930B1" w:rsidRDefault="00F930B1" w:rsidP="00F93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Завдання 1. </w:t>
            </w:r>
            <w:r w:rsidRPr="00F930B1">
              <w:rPr>
                <w:sz w:val="24"/>
                <w:szCs w:val="24"/>
              </w:rPr>
              <w:t>Забезпечення керівництва і управління у фінансовій сфері на території громади, організація бюджетного процесу в частині планування та виконання бюджету</w:t>
            </w:r>
          </w:p>
        </w:tc>
      </w:tr>
      <w:tr w:rsidR="00F930B1" w14:paraId="7675D374" w14:textId="77777777" w:rsidTr="0062399D"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38B46" w14:textId="77777777" w:rsidR="00F930B1" w:rsidRPr="00FA6808" w:rsidRDefault="00F930B1" w:rsidP="00F930B1">
            <w:pPr>
              <w:ind w:left="60"/>
            </w:pPr>
            <w:r w:rsidRPr="00FA6808">
              <w:rPr>
                <w:rFonts w:ascii="Arial" w:eastAsia="Arial" w:hAnsi="Arial" w:cs="Arial"/>
                <w:b/>
                <w:sz w:val="14"/>
              </w:rPr>
              <w:lastRenderedPageBreak/>
              <w:t>Затрат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2E28F" w14:textId="77777777" w:rsidR="00F930B1" w:rsidRPr="00FA6808" w:rsidRDefault="00F930B1" w:rsidP="00F930B1">
            <w:pPr>
              <w:jc w:val="center"/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A5188" w14:textId="77777777" w:rsidR="00F930B1" w:rsidRPr="00FA6808" w:rsidRDefault="00F930B1" w:rsidP="00F930B1">
            <w:pPr>
              <w:jc w:val="center"/>
            </w:pPr>
          </w:p>
        </w:tc>
        <w:tc>
          <w:tcPr>
            <w:tcW w:w="1515" w:type="dxa"/>
          </w:tcPr>
          <w:p w14:paraId="68F6901E" w14:textId="77777777" w:rsidR="00F930B1" w:rsidRPr="00F930B1" w:rsidRDefault="00F930B1" w:rsidP="00F930B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14:paraId="5603B433" w14:textId="77777777" w:rsidR="00F930B1" w:rsidRPr="00F930B1" w:rsidRDefault="00F930B1" w:rsidP="00F930B1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6724F88B" w14:textId="77777777" w:rsidR="00F930B1" w:rsidRPr="00F930B1" w:rsidRDefault="00F930B1" w:rsidP="00F930B1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14:paraId="105FDB8B" w14:textId="77777777" w:rsidR="00F930B1" w:rsidRPr="00F930B1" w:rsidRDefault="00F930B1" w:rsidP="00F930B1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48761E51" w14:textId="77777777" w:rsidR="00F930B1" w:rsidRPr="00F930B1" w:rsidRDefault="00F930B1" w:rsidP="00F930B1">
            <w:pPr>
              <w:rPr>
                <w:sz w:val="24"/>
                <w:szCs w:val="24"/>
              </w:rPr>
            </w:pPr>
          </w:p>
        </w:tc>
      </w:tr>
      <w:tr w:rsidR="002D37BB" w14:paraId="1C70D17E" w14:textId="77777777" w:rsidTr="003D1830"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DF4AA" w14:textId="77777777" w:rsidR="002D37BB" w:rsidRDefault="002D37BB" w:rsidP="002D37B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штатних одиниць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FEA68" w14:textId="77777777" w:rsidR="002D37BB" w:rsidRDefault="002D37BB" w:rsidP="002D37B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09105" w14:textId="77777777" w:rsidR="002D37BB" w:rsidRDefault="002D37BB" w:rsidP="002D37B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81C3F" w14:textId="77777777" w:rsidR="002D37BB" w:rsidRDefault="002D37BB" w:rsidP="002D37BB">
            <w:pPr>
              <w:ind w:right="60"/>
              <w:jc w:val="right"/>
            </w:pPr>
            <w:r>
              <w:rPr>
                <w:sz w:val="16"/>
              </w:rPr>
              <w:t>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075E7" w14:textId="77777777" w:rsidR="002D37BB" w:rsidRDefault="002D37BB" w:rsidP="002D37BB">
            <w:pPr>
              <w:ind w:right="60"/>
              <w:jc w:val="right"/>
            </w:pPr>
            <w:r>
              <w:rPr>
                <w:sz w:val="16"/>
              </w:rPr>
              <w:t>7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7F0AA" w14:textId="77777777" w:rsidR="002D37BB" w:rsidRDefault="002D37BB" w:rsidP="002D37BB">
            <w:pPr>
              <w:ind w:right="60"/>
              <w:jc w:val="right"/>
            </w:pPr>
            <w:r>
              <w:rPr>
                <w:sz w:val="16"/>
              </w:rPr>
              <w:t>7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88A1D" w14:textId="35B6B190" w:rsidR="002D37BB" w:rsidRDefault="009E191F" w:rsidP="002D37BB">
            <w:pPr>
              <w:ind w:right="60"/>
              <w:jc w:val="right"/>
            </w:pPr>
            <w:r>
              <w:t>7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76B02" w14:textId="3CC6A2E0" w:rsidR="002D37BB" w:rsidRDefault="009E191F" w:rsidP="002D37BB">
            <w:pPr>
              <w:ind w:right="60"/>
              <w:jc w:val="right"/>
            </w:pPr>
            <w:r>
              <w:t>7</w:t>
            </w:r>
          </w:p>
        </w:tc>
      </w:tr>
      <w:tr w:rsidR="002D37BB" w14:paraId="05DF0612" w14:textId="77777777" w:rsidTr="003D1830"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1973B" w14:textId="77777777" w:rsidR="002D37BB" w:rsidRDefault="002D37BB" w:rsidP="002D37B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37EB6" w14:textId="77777777" w:rsidR="002D37BB" w:rsidRDefault="002D37BB" w:rsidP="002D37BB">
            <w:pPr>
              <w:jc w:val="center"/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0E283" w14:textId="77777777" w:rsidR="002D37BB" w:rsidRDefault="002D37BB" w:rsidP="002D37BB">
            <w:pPr>
              <w:jc w:val="center"/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E7F9F" w14:textId="77777777" w:rsidR="002D37BB" w:rsidRDefault="002D37BB" w:rsidP="002D37BB">
            <w:pPr>
              <w:jc w:val="center"/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2F444" w14:textId="77777777" w:rsidR="002D37BB" w:rsidRDefault="002D37BB" w:rsidP="002D37BB">
            <w:pPr>
              <w:jc w:val="center"/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1B810" w14:textId="77777777" w:rsidR="002D37BB" w:rsidRDefault="002D37BB" w:rsidP="002D37BB">
            <w:pPr>
              <w:jc w:val="center"/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EEBBE" w14:textId="77777777" w:rsidR="002D37BB" w:rsidRDefault="002D37BB" w:rsidP="002D37BB">
            <w:pPr>
              <w:jc w:val="center"/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6BF21" w14:textId="77777777" w:rsidR="002D37BB" w:rsidRDefault="002D37BB" w:rsidP="002D37BB">
            <w:pPr>
              <w:jc w:val="center"/>
            </w:pPr>
          </w:p>
        </w:tc>
      </w:tr>
      <w:tr w:rsidR="0078742E" w14:paraId="366207DE" w14:textId="77777777" w:rsidTr="003D1830"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8930A" w14:textId="77777777" w:rsidR="0078742E" w:rsidRDefault="0078742E" w:rsidP="007874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розпорядників і одержувачів бюджетни</w:t>
            </w:r>
            <w:r w:rsidR="00F07839">
              <w:rPr>
                <w:rFonts w:ascii="Arial" w:eastAsia="Arial" w:hAnsi="Arial" w:cs="Arial"/>
                <w:sz w:val="16"/>
              </w:rPr>
              <w:t>х</w:t>
            </w:r>
            <w:r>
              <w:rPr>
                <w:rFonts w:ascii="Arial" w:eastAsia="Arial" w:hAnsi="Arial" w:cs="Arial"/>
                <w:sz w:val="16"/>
              </w:rPr>
              <w:t xml:space="preserve"> коштів 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DD0CE" w14:textId="77777777" w:rsidR="0078742E" w:rsidRDefault="0078742E" w:rsidP="0078742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0576F" w14:textId="77777777" w:rsidR="0078742E" w:rsidRDefault="0078742E" w:rsidP="007874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мережа розпорядників коштів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72D0B" w14:textId="30D4D9AB" w:rsidR="0078742E" w:rsidRDefault="009E191F" w:rsidP="0078742E">
            <w:pPr>
              <w:ind w:right="60"/>
              <w:jc w:val="right"/>
            </w:pPr>
            <w:r>
              <w:rPr>
                <w:sz w:val="16"/>
              </w:rPr>
              <w:t>33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7D22C" w14:textId="77777777" w:rsidR="0078742E" w:rsidRDefault="00B40097" w:rsidP="0078742E">
            <w:pPr>
              <w:ind w:right="60"/>
              <w:jc w:val="right"/>
            </w:pPr>
            <w:r>
              <w:rPr>
                <w:sz w:val="16"/>
              </w:rPr>
              <w:t>33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686EC" w14:textId="1C4ACD2A" w:rsidR="0078742E" w:rsidRDefault="009E191F" w:rsidP="0078742E">
            <w:pPr>
              <w:ind w:right="60"/>
              <w:jc w:val="right"/>
            </w:pPr>
            <w:r>
              <w:rPr>
                <w:sz w:val="16"/>
              </w:rPr>
              <w:t>34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2FAA2" w14:textId="6BBB7725" w:rsidR="0078742E" w:rsidRDefault="00B571B8" w:rsidP="0078742E">
            <w:pPr>
              <w:ind w:right="60"/>
              <w:jc w:val="right"/>
            </w:pPr>
            <w:r>
              <w:t>34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5DCBD" w14:textId="77617BC1" w:rsidR="0078742E" w:rsidRDefault="00B571B8" w:rsidP="0078742E">
            <w:pPr>
              <w:ind w:right="60"/>
              <w:jc w:val="right"/>
            </w:pPr>
            <w:r>
              <w:t>34</w:t>
            </w:r>
          </w:p>
        </w:tc>
      </w:tr>
      <w:tr w:rsidR="0078742E" w14:paraId="4F74F9A2" w14:textId="77777777" w:rsidTr="005E20D9"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494E1" w14:textId="77777777" w:rsidR="0078742E" w:rsidRDefault="0078742E" w:rsidP="007874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підготовлених нормативно-правових актів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075A6" w14:textId="77777777" w:rsidR="0078742E" w:rsidRDefault="0078742E" w:rsidP="0078742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E2916" w14:textId="77777777" w:rsidR="0078742E" w:rsidRDefault="0078742E" w:rsidP="007874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внутрішній облік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B0B49" w14:textId="159DB52B" w:rsidR="0078742E" w:rsidRDefault="009E191F" w:rsidP="0078742E">
            <w:pPr>
              <w:ind w:right="60"/>
              <w:jc w:val="right"/>
            </w:pPr>
            <w:r>
              <w:rPr>
                <w:sz w:val="16"/>
              </w:rPr>
              <w:t>38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C9E47" w14:textId="3E2A59E5" w:rsidR="0078742E" w:rsidRDefault="009E191F" w:rsidP="0078742E">
            <w:pPr>
              <w:ind w:right="60"/>
              <w:jc w:val="right"/>
            </w:pPr>
            <w:r>
              <w:rPr>
                <w:sz w:val="16"/>
              </w:rPr>
              <w:t>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0CA75" w14:textId="317EFC59" w:rsidR="0078742E" w:rsidRDefault="009E191F" w:rsidP="0078742E">
            <w:pPr>
              <w:ind w:right="60"/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3BAFA" w14:textId="76010677" w:rsidR="0078742E" w:rsidRDefault="009E191F" w:rsidP="0078742E">
            <w:pPr>
              <w:ind w:right="60"/>
              <w:jc w:val="right"/>
            </w:pPr>
            <w:r>
              <w:t>12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8E5CE" w14:textId="6AE58E2C" w:rsidR="0078742E" w:rsidRDefault="009E191F" w:rsidP="0078742E">
            <w:pPr>
              <w:ind w:right="60"/>
              <w:jc w:val="right"/>
            </w:pPr>
            <w:r>
              <w:t>12</w:t>
            </w:r>
          </w:p>
        </w:tc>
      </w:tr>
      <w:tr w:rsidR="0078742E" w14:paraId="7EE58DB0" w14:textId="77777777" w:rsidTr="003D1830"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9A7F9" w14:textId="77777777" w:rsidR="0078742E" w:rsidRDefault="0078742E" w:rsidP="007874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кількість прийнятих наказів керівника з основної діяльності 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DD96C" w14:textId="77777777" w:rsidR="0078742E" w:rsidRDefault="0078742E" w:rsidP="0078742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AAF2B" w14:textId="77777777" w:rsidR="0078742E" w:rsidRDefault="0078742E" w:rsidP="007874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журнал реєстрації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EE189" w14:textId="77777777" w:rsidR="0078742E" w:rsidRDefault="0078742E" w:rsidP="0078742E">
            <w:pPr>
              <w:ind w:right="60"/>
              <w:jc w:val="right"/>
            </w:pPr>
            <w:r>
              <w:rPr>
                <w:sz w:val="16"/>
              </w:rPr>
              <w:t>51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F183D" w14:textId="7158A468" w:rsidR="0078742E" w:rsidRDefault="009E191F" w:rsidP="0078742E">
            <w:pPr>
              <w:ind w:right="60"/>
              <w:jc w:val="right"/>
            </w:pPr>
            <w:r>
              <w:rPr>
                <w:sz w:val="16"/>
              </w:rPr>
              <w:t>50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1C357" w14:textId="3E6ACF32" w:rsidR="0078742E" w:rsidRDefault="009E191F" w:rsidP="0078742E">
            <w:pPr>
              <w:ind w:right="60"/>
              <w:jc w:val="right"/>
            </w:pPr>
            <w:r>
              <w:rPr>
                <w:sz w:val="16"/>
              </w:rPr>
              <w:t>20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F98A7" w14:textId="2A106B9F" w:rsidR="0078742E" w:rsidRDefault="00B571B8" w:rsidP="0078742E">
            <w:pPr>
              <w:ind w:right="60"/>
              <w:jc w:val="right"/>
            </w:pPr>
            <w:r>
              <w:t>20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01369" w14:textId="61056446" w:rsidR="0078742E" w:rsidRDefault="00B571B8" w:rsidP="0078742E">
            <w:pPr>
              <w:ind w:right="60"/>
              <w:jc w:val="right"/>
            </w:pPr>
            <w:r>
              <w:t>20</w:t>
            </w:r>
          </w:p>
        </w:tc>
      </w:tr>
      <w:tr w:rsidR="0078742E" w14:paraId="44BCFC26" w14:textId="77777777" w:rsidTr="00941EB6"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9A487" w14:textId="77777777" w:rsidR="0078742E" w:rsidRDefault="0078742E" w:rsidP="007874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отриманих листів, звернень</w:t>
            </w:r>
            <w:r w:rsidR="00F07839">
              <w:rPr>
                <w:rFonts w:ascii="Arial" w:eastAsia="Arial" w:hAnsi="Arial" w:cs="Arial"/>
                <w:sz w:val="16"/>
              </w:rPr>
              <w:t xml:space="preserve">, </w:t>
            </w:r>
            <w:r>
              <w:rPr>
                <w:rFonts w:ascii="Arial" w:eastAsia="Arial" w:hAnsi="Arial" w:cs="Arial"/>
                <w:sz w:val="16"/>
              </w:rPr>
              <w:t>заяв,</w:t>
            </w:r>
            <w:r w:rsidR="00F07839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скарг 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9B82B" w14:textId="77777777" w:rsidR="0078742E" w:rsidRDefault="0078742E" w:rsidP="0078742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B1D65" w14:textId="77777777" w:rsidR="0078742E" w:rsidRDefault="0078742E" w:rsidP="007874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журнал реєстрації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36205" w14:textId="66588EDB" w:rsidR="0078742E" w:rsidRDefault="009E191F" w:rsidP="0078742E">
            <w:pPr>
              <w:ind w:right="60"/>
              <w:jc w:val="right"/>
            </w:pPr>
            <w:r>
              <w:rPr>
                <w:sz w:val="16"/>
              </w:rPr>
              <w:t>727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40160" w14:textId="588AB606" w:rsidR="0078742E" w:rsidRDefault="009E191F" w:rsidP="0078742E">
            <w:pPr>
              <w:ind w:right="60"/>
              <w:jc w:val="right"/>
            </w:pPr>
            <w:r>
              <w:rPr>
                <w:sz w:val="16"/>
              </w:rPr>
              <w:t>746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5BC7C" w14:textId="5BB6D876" w:rsidR="0078742E" w:rsidRDefault="009E191F" w:rsidP="0078742E">
            <w:pPr>
              <w:ind w:right="60"/>
              <w:jc w:val="right"/>
            </w:pPr>
            <w:r>
              <w:rPr>
                <w:sz w:val="16"/>
              </w:rPr>
              <w:t>820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C9739" w14:textId="44C49789" w:rsidR="0078742E" w:rsidRDefault="00B571B8" w:rsidP="0078742E">
            <w:pPr>
              <w:ind w:right="60"/>
              <w:jc w:val="right"/>
            </w:pPr>
            <w:r>
              <w:t>820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225B3" w14:textId="49B734A6" w:rsidR="0078742E" w:rsidRDefault="00B571B8" w:rsidP="0078742E">
            <w:pPr>
              <w:ind w:right="60"/>
              <w:jc w:val="right"/>
            </w:pPr>
            <w:r>
              <w:t>820</w:t>
            </w:r>
          </w:p>
        </w:tc>
      </w:tr>
      <w:tr w:rsidR="0078742E" w14:paraId="1CDE4C24" w14:textId="77777777" w:rsidTr="00941EB6"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21985" w14:textId="77777777" w:rsidR="0078742E" w:rsidRDefault="0078742E" w:rsidP="007874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підготовлених розпоряджень на фінансування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9C362" w14:textId="77777777" w:rsidR="0078742E" w:rsidRDefault="0078742E" w:rsidP="0078742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945B1" w14:textId="77777777" w:rsidR="0078742E" w:rsidRDefault="0078742E" w:rsidP="007874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внутрішній облік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36EE5" w14:textId="326A845A" w:rsidR="0078742E" w:rsidRDefault="009E191F" w:rsidP="0078742E">
            <w:pPr>
              <w:ind w:right="60"/>
              <w:jc w:val="right"/>
            </w:pPr>
            <w:r>
              <w:rPr>
                <w:sz w:val="16"/>
              </w:rPr>
              <w:t>408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207A1" w14:textId="4953094F" w:rsidR="0078742E" w:rsidRDefault="009E191F" w:rsidP="0078742E">
            <w:pPr>
              <w:ind w:right="60"/>
              <w:jc w:val="right"/>
            </w:pPr>
            <w:r>
              <w:rPr>
                <w:sz w:val="16"/>
              </w:rPr>
              <w:t>366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B8D6C" w14:textId="02CF4F30" w:rsidR="0078742E" w:rsidRDefault="009E191F" w:rsidP="0078742E">
            <w:pPr>
              <w:ind w:right="60"/>
              <w:jc w:val="right"/>
            </w:pPr>
            <w:r>
              <w:rPr>
                <w:sz w:val="16"/>
              </w:rPr>
              <w:t>400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D2B38" w14:textId="1AC6F65B" w:rsidR="0078742E" w:rsidRDefault="00B571B8" w:rsidP="0078742E">
            <w:pPr>
              <w:ind w:right="60"/>
              <w:jc w:val="right"/>
            </w:pPr>
            <w:r>
              <w:t>400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FEC05" w14:textId="2F41B97D" w:rsidR="0078742E" w:rsidRDefault="00B571B8" w:rsidP="0078742E">
            <w:pPr>
              <w:ind w:right="60"/>
              <w:jc w:val="right"/>
            </w:pPr>
            <w:r>
              <w:t>400</w:t>
            </w:r>
          </w:p>
        </w:tc>
      </w:tr>
      <w:tr w:rsidR="0078742E" w14:paraId="53BA5733" w14:textId="77777777" w:rsidTr="003D1830"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BD021" w14:textId="77777777" w:rsidR="0078742E" w:rsidRDefault="0078742E" w:rsidP="007874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підготовлених довідок про зміни до річного розпису бюджету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C4DAB" w14:textId="77777777" w:rsidR="0078742E" w:rsidRDefault="0078742E" w:rsidP="0078742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C5E21" w14:textId="77777777" w:rsidR="0078742E" w:rsidRDefault="0078742E" w:rsidP="007874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журнал реєстрації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3FCFE" w14:textId="27415B1A" w:rsidR="0078742E" w:rsidRDefault="009E191F" w:rsidP="0078742E">
            <w:pPr>
              <w:ind w:right="60"/>
              <w:jc w:val="right"/>
            </w:pPr>
            <w:r>
              <w:rPr>
                <w:sz w:val="16"/>
              </w:rPr>
              <w:t>598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D706B" w14:textId="5EBAC615" w:rsidR="0078742E" w:rsidRDefault="009E191F" w:rsidP="0078742E">
            <w:pPr>
              <w:ind w:right="60"/>
              <w:jc w:val="right"/>
            </w:pPr>
            <w:r>
              <w:rPr>
                <w:sz w:val="16"/>
              </w:rPr>
              <w:t>621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E9208" w14:textId="59E7F68A" w:rsidR="0078742E" w:rsidRDefault="009E191F" w:rsidP="0078742E">
            <w:pPr>
              <w:ind w:right="60"/>
              <w:jc w:val="right"/>
            </w:pPr>
            <w:r>
              <w:rPr>
                <w:sz w:val="16"/>
              </w:rPr>
              <w:t>700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542F4" w14:textId="2A4BC43A" w:rsidR="0078742E" w:rsidRDefault="00B571B8" w:rsidP="0078742E">
            <w:pPr>
              <w:ind w:right="60"/>
              <w:jc w:val="right"/>
            </w:pPr>
            <w:r>
              <w:t>700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662D5" w14:textId="6856C14F" w:rsidR="0078742E" w:rsidRDefault="00B571B8" w:rsidP="0078742E">
            <w:pPr>
              <w:ind w:right="60"/>
              <w:jc w:val="right"/>
            </w:pPr>
            <w:r>
              <w:t>700</w:t>
            </w:r>
          </w:p>
        </w:tc>
      </w:tr>
      <w:tr w:rsidR="0078742E" w14:paraId="26C73631" w14:textId="77777777" w:rsidTr="003D1830"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026DB" w14:textId="77777777" w:rsidR="0078742E" w:rsidRDefault="0078742E" w:rsidP="007874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контрольних заходів проведених нарад і семінарів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F658B" w14:textId="77777777" w:rsidR="0078742E" w:rsidRDefault="0078742E" w:rsidP="0078742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751FF" w14:textId="77777777" w:rsidR="0078742E" w:rsidRDefault="0078742E" w:rsidP="007874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журнал реєстрації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18EEE" w14:textId="44BCFBB1" w:rsidR="0078742E" w:rsidRDefault="009E191F" w:rsidP="0078742E">
            <w:pPr>
              <w:ind w:right="60"/>
              <w:jc w:val="right"/>
            </w:pPr>
            <w:r>
              <w:rPr>
                <w:sz w:val="16"/>
              </w:rPr>
              <w:t>19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544DB" w14:textId="683B95A5" w:rsidR="0078742E" w:rsidRDefault="009E191F" w:rsidP="0078742E">
            <w:pPr>
              <w:ind w:right="60"/>
              <w:jc w:val="right"/>
            </w:pPr>
            <w:r>
              <w:rPr>
                <w:sz w:val="16"/>
              </w:rPr>
              <w:t>19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F8443" w14:textId="77777777" w:rsidR="0078742E" w:rsidRDefault="0078742E" w:rsidP="0078742E">
            <w:pPr>
              <w:ind w:right="60"/>
              <w:jc w:val="right"/>
            </w:pPr>
            <w:r>
              <w:rPr>
                <w:sz w:val="16"/>
              </w:rPr>
              <w:t>1</w:t>
            </w:r>
            <w:r w:rsidR="00AD5675">
              <w:rPr>
                <w:sz w:val="16"/>
              </w:rPr>
              <w:t>9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1DE2C" w14:textId="19322680" w:rsidR="0078742E" w:rsidRDefault="00B571B8" w:rsidP="0078742E">
            <w:pPr>
              <w:ind w:right="60"/>
              <w:jc w:val="right"/>
            </w:pPr>
            <w:r>
              <w:t>19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5241C" w14:textId="5AC2EE2C" w:rsidR="0078742E" w:rsidRDefault="00B571B8" w:rsidP="0078742E">
            <w:pPr>
              <w:ind w:right="60"/>
              <w:jc w:val="right"/>
            </w:pPr>
            <w:r>
              <w:t>19</w:t>
            </w:r>
          </w:p>
        </w:tc>
      </w:tr>
      <w:tr w:rsidR="0078742E" w14:paraId="743D10A8" w14:textId="77777777" w:rsidTr="003D1830"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6BE8E" w14:textId="77777777" w:rsidR="0078742E" w:rsidRDefault="0078742E" w:rsidP="0078742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935BD" w14:textId="77777777" w:rsidR="0078742E" w:rsidRDefault="0078742E" w:rsidP="0078742E">
            <w:pPr>
              <w:jc w:val="center"/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F5991" w14:textId="77777777" w:rsidR="0078742E" w:rsidRDefault="0078742E" w:rsidP="0078742E">
            <w:pPr>
              <w:jc w:val="center"/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BFB92" w14:textId="77777777" w:rsidR="0078742E" w:rsidRDefault="0078742E" w:rsidP="0078742E">
            <w:pPr>
              <w:jc w:val="center"/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EFF75" w14:textId="77777777" w:rsidR="0078742E" w:rsidRDefault="0078742E" w:rsidP="0078742E">
            <w:pPr>
              <w:jc w:val="center"/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B092A" w14:textId="77777777" w:rsidR="0078742E" w:rsidRDefault="0078742E" w:rsidP="0078742E">
            <w:pPr>
              <w:jc w:val="center"/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B6C0C" w14:textId="77777777" w:rsidR="0078742E" w:rsidRDefault="0078742E" w:rsidP="0078742E">
            <w:pPr>
              <w:jc w:val="center"/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CCF64" w14:textId="77777777" w:rsidR="0078742E" w:rsidRDefault="0078742E" w:rsidP="0078742E">
            <w:pPr>
              <w:jc w:val="center"/>
            </w:pPr>
          </w:p>
        </w:tc>
      </w:tr>
      <w:tr w:rsidR="0078742E" w14:paraId="2E3E15E0" w14:textId="77777777" w:rsidTr="003D1830"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4FB5C" w14:textId="77777777" w:rsidR="0078742E" w:rsidRDefault="0078742E" w:rsidP="007874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кількість розпорядників і одержувачів бюджетних коштів  на одного працівника 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BDBD9" w14:textId="77777777" w:rsidR="0078742E" w:rsidRDefault="0078742E" w:rsidP="0078742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E1576" w14:textId="77777777" w:rsidR="0078742E" w:rsidRDefault="0078742E" w:rsidP="007874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A0CA2" w14:textId="0DDBC6C2" w:rsidR="0078742E" w:rsidRDefault="009E191F" w:rsidP="0078742E">
            <w:pPr>
              <w:ind w:right="6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3889B" w14:textId="1A67C3E3" w:rsidR="0078742E" w:rsidRDefault="004C5BB9" w:rsidP="0078742E">
            <w:pPr>
              <w:ind w:right="60"/>
              <w:jc w:val="right"/>
            </w:pPr>
            <w:r>
              <w:t>4,7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C6F69" w14:textId="3D69693B" w:rsidR="0078742E" w:rsidRDefault="004C5BB9" w:rsidP="0078742E">
            <w:pPr>
              <w:ind w:right="6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AE577" w14:textId="0337E4E8" w:rsidR="0078742E" w:rsidRDefault="00B571B8" w:rsidP="0078742E">
            <w:pPr>
              <w:ind w:right="60"/>
              <w:jc w:val="right"/>
            </w:pPr>
            <w:r>
              <w:t>5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1C34B" w14:textId="1255405F" w:rsidR="0078742E" w:rsidRDefault="00B571B8" w:rsidP="0078742E">
            <w:pPr>
              <w:ind w:right="60"/>
              <w:jc w:val="right"/>
            </w:pPr>
            <w:r>
              <w:t>5</w:t>
            </w:r>
          </w:p>
        </w:tc>
      </w:tr>
      <w:tr w:rsidR="0078742E" w14:paraId="4E19E1BC" w14:textId="77777777" w:rsidTr="003D1830"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9EF25" w14:textId="77777777" w:rsidR="0078742E" w:rsidRDefault="0078742E" w:rsidP="007874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кількість підготовлених нормативно-правових актів на одного працівника  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81DD5" w14:textId="77777777" w:rsidR="0078742E" w:rsidRDefault="0078742E" w:rsidP="0078742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D417C" w14:textId="77777777" w:rsidR="0078742E" w:rsidRDefault="0078742E" w:rsidP="007874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5E200" w14:textId="0D5B9806" w:rsidR="0078742E" w:rsidRDefault="004C5BB9" w:rsidP="0078742E">
            <w:pPr>
              <w:ind w:right="60"/>
              <w:jc w:val="right"/>
            </w:pPr>
            <w:r>
              <w:t>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BFD6E" w14:textId="77777777" w:rsidR="0078742E" w:rsidRDefault="0078742E" w:rsidP="0078742E">
            <w:pPr>
              <w:ind w:right="60"/>
              <w:jc w:val="right"/>
            </w:pPr>
            <w:r>
              <w:rPr>
                <w:sz w:val="16"/>
              </w:rPr>
              <w:t>1,</w:t>
            </w:r>
            <w:r w:rsidR="00B40097">
              <w:rPr>
                <w:sz w:val="16"/>
              </w:rPr>
              <w:t>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6404D" w14:textId="6CEC55B5" w:rsidR="0078742E" w:rsidRDefault="004C5BB9" w:rsidP="0078742E">
            <w:pPr>
              <w:ind w:right="60"/>
              <w:jc w:val="right"/>
            </w:pPr>
            <w:r>
              <w:rPr>
                <w:sz w:val="16"/>
              </w:rPr>
              <w:t>1,7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D8D8E" w14:textId="6C101FDD" w:rsidR="0078742E" w:rsidRDefault="00B571B8" w:rsidP="0078742E">
            <w:pPr>
              <w:ind w:right="60"/>
              <w:jc w:val="right"/>
            </w:pPr>
            <w:r>
              <w:t>1,7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C7AA5" w14:textId="1614FCBD" w:rsidR="0078742E" w:rsidRDefault="00B571B8" w:rsidP="0078742E">
            <w:pPr>
              <w:ind w:right="60"/>
              <w:jc w:val="right"/>
            </w:pPr>
            <w:r>
              <w:t>1,7</w:t>
            </w:r>
          </w:p>
        </w:tc>
      </w:tr>
      <w:tr w:rsidR="0078742E" w14:paraId="5E6D25A9" w14:textId="77777777" w:rsidTr="003D1830"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5C250" w14:textId="77777777" w:rsidR="0078742E" w:rsidRDefault="0078742E" w:rsidP="007874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прийнятих наказів з основної діяльності з основної діяльності на одного працівника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C48CF" w14:textId="77777777" w:rsidR="0078742E" w:rsidRDefault="0078742E" w:rsidP="0078742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F20D8F" w14:textId="77777777" w:rsidR="0078742E" w:rsidRDefault="0078742E" w:rsidP="007874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EF10E" w14:textId="55D7498B" w:rsidR="0078742E" w:rsidRDefault="004C5BB9" w:rsidP="0078742E">
            <w:pPr>
              <w:ind w:right="60"/>
              <w:jc w:val="right"/>
            </w:pPr>
            <w:r>
              <w:t>8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27236" w14:textId="0DE6CEE9" w:rsidR="0078742E" w:rsidRDefault="004C5BB9" w:rsidP="0078742E">
            <w:pPr>
              <w:ind w:right="60"/>
              <w:jc w:val="right"/>
            </w:pPr>
            <w:r>
              <w:rPr>
                <w:sz w:val="16"/>
              </w:rPr>
              <w:t>7,14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47070" w14:textId="5A05E0B8" w:rsidR="0078742E" w:rsidRDefault="004C5BB9" w:rsidP="0078742E">
            <w:pPr>
              <w:ind w:right="60"/>
              <w:jc w:val="right"/>
            </w:pPr>
            <w:r>
              <w:rPr>
                <w:sz w:val="16"/>
              </w:rPr>
              <w:t>2,9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A44F7" w14:textId="52222845" w:rsidR="0078742E" w:rsidRDefault="00B571B8" w:rsidP="0078742E">
            <w:pPr>
              <w:ind w:right="60"/>
              <w:jc w:val="right"/>
            </w:pPr>
            <w:r>
              <w:t>2,9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48E1F" w14:textId="7AF6E268" w:rsidR="0078742E" w:rsidRDefault="00B571B8" w:rsidP="0078742E">
            <w:pPr>
              <w:ind w:right="60"/>
              <w:jc w:val="right"/>
            </w:pPr>
            <w:r>
              <w:t>2,9</w:t>
            </w:r>
          </w:p>
        </w:tc>
      </w:tr>
      <w:tr w:rsidR="0078742E" w14:paraId="50ACDA58" w14:textId="77777777" w:rsidTr="003D1830"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A9B8A" w14:textId="77777777" w:rsidR="0078742E" w:rsidRDefault="0078742E" w:rsidP="007874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підготовлених довідок про зміни до річного</w:t>
            </w:r>
            <w:r w:rsidR="00F07839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розпису бюджету на одного працівника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DBA1F" w14:textId="77777777" w:rsidR="0078742E" w:rsidRDefault="0078742E" w:rsidP="0078742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A31EB" w14:textId="77777777" w:rsidR="0078742E" w:rsidRDefault="0078742E" w:rsidP="007874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9EB8B" w14:textId="6CF615C2" w:rsidR="0078742E" w:rsidRDefault="004C5BB9" w:rsidP="0078742E">
            <w:pPr>
              <w:ind w:right="60"/>
              <w:jc w:val="right"/>
            </w:pPr>
            <w:r>
              <w:rPr>
                <w:sz w:val="16"/>
              </w:rPr>
              <w:t>99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E3845" w14:textId="17F470A4" w:rsidR="0078742E" w:rsidRDefault="004C5BB9" w:rsidP="0078742E">
            <w:pPr>
              <w:ind w:right="60"/>
              <w:jc w:val="right"/>
            </w:pPr>
            <w:r>
              <w:t>88,7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183CF" w14:textId="6622E355" w:rsidR="0078742E" w:rsidRDefault="004C5BB9" w:rsidP="0078742E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A86BF" w14:textId="18458767" w:rsidR="0078742E" w:rsidRDefault="00B571B8" w:rsidP="0078742E">
            <w:pPr>
              <w:ind w:right="60"/>
              <w:jc w:val="right"/>
            </w:pPr>
            <w:r>
              <w:t>100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03277" w14:textId="0575AA15" w:rsidR="0078742E" w:rsidRDefault="00B571B8" w:rsidP="0078742E">
            <w:pPr>
              <w:ind w:right="60"/>
              <w:jc w:val="right"/>
            </w:pPr>
            <w:r>
              <w:t>100</w:t>
            </w:r>
          </w:p>
        </w:tc>
      </w:tr>
      <w:tr w:rsidR="0078742E" w14:paraId="074CB0D3" w14:textId="77777777" w:rsidTr="003D1830"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13704" w14:textId="77777777" w:rsidR="0078742E" w:rsidRDefault="0078742E" w:rsidP="007874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контрольних заходів, проведених нарад , семінарів на одного працівника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84E25" w14:textId="77777777" w:rsidR="0078742E" w:rsidRDefault="0078742E" w:rsidP="0078742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ADC65" w14:textId="77777777" w:rsidR="0078742E" w:rsidRDefault="0078742E" w:rsidP="007874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611BD" w14:textId="1339B4E9" w:rsidR="0078742E" w:rsidRDefault="004C5BB9" w:rsidP="0078742E">
            <w:pPr>
              <w:ind w:right="60"/>
              <w:jc w:val="right"/>
            </w:pPr>
            <w:r>
              <w:t>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37406" w14:textId="7611D8F8" w:rsidR="0078742E" w:rsidRDefault="004C5BB9" w:rsidP="0078742E">
            <w:pPr>
              <w:ind w:right="60"/>
              <w:jc w:val="right"/>
            </w:pPr>
            <w:r>
              <w:rPr>
                <w:sz w:val="16"/>
              </w:rPr>
              <w:t>2,7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6E764" w14:textId="4AA97ED7" w:rsidR="0078742E" w:rsidRDefault="004C5BB9" w:rsidP="0078742E">
            <w:pPr>
              <w:ind w:right="60"/>
              <w:jc w:val="right"/>
            </w:pPr>
            <w:r>
              <w:t>2,7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7BFAC" w14:textId="512ADFFB" w:rsidR="0078742E" w:rsidRDefault="00B571B8" w:rsidP="0078742E">
            <w:pPr>
              <w:ind w:right="60"/>
              <w:jc w:val="right"/>
            </w:pPr>
            <w:r>
              <w:t>2,7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0E2E1" w14:textId="5BFEB827" w:rsidR="0078742E" w:rsidRDefault="00B571B8" w:rsidP="0078742E">
            <w:pPr>
              <w:ind w:right="60"/>
              <w:jc w:val="right"/>
            </w:pPr>
            <w:r>
              <w:t>2,7</w:t>
            </w:r>
          </w:p>
        </w:tc>
      </w:tr>
      <w:tr w:rsidR="0078742E" w14:paraId="032A4F1D" w14:textId="77777777" w:rsidTr="003D1830"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85563" w14:textId="77777777" w:rsidR="0078742E" w:rsidRDefault="0078742E" w:rsidP="007874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витрати на зарплату однієї штатної одиниці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07C6D" w14:textId="77777777" w:rsidR="0078742E" w:rsidRDefault="0078742E" w:rsidP="0078742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223B0" w14:textId="77777777" w:rsidR="0078742E" w:rsidRDefault="0078742E" w:rsidP="007874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FD25B" w14:textId="76C6BD45" w:rsidR="0078742E" w:rsidRDefault="004C5BB9" w:rsidP="0078742E">
            <w:pPr>
              <w:ind w:right="60"/>
              <w:jc w:val="right"/>
            </w:pPr>
            <w:r>
              <w:rPr>
                <w:sz w:val="16"/>
              </w:rPr>
              <w:t>22402,00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5C878" w14:textId="7E192B8F" w:rsidR="0078742E" w:rsidRDefault="004C5BB9" w:rsidP="0078742E">
            <w:pPr>
              <w:ind w:right="60"/>
              <w:jc w:val="right"/>
            </w:pPr>
            <w:r>
              <w:rPr>
                <w:sz w:val="16"/>
              </w:rPr>
              <w:t>23161,00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89482" w14:textId="54E50FB0" w:rsidR="0078742E" w:rsidRDefault="004C5BB9" w:rsidP="0078742E">
            <w:pPr>
              <w:ind w:right="60"/>
              <w:jc w:val="right"/>
            </w:pPr>
            <w:r>
              <w:rPr>
                <w:sz w:val="16"/>
              </w:rPr>
              <w:t>26446,00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6353E" w14:textId="3278FF9F" w:rsidR="0078742E" w:rsidRDefault="00B571B8" w:rsidP="0078742E">
            <w:pPr>
              <w:ind w:right="60"/>
              <w:jc w:val="right"/>
            </w:pPr>
            <w:r>
              <w:t>26524,00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54238" w14:textId="3E130008" w:rsidR="0078742E" w:rsidRDefault="00B571B8" w:rsidP="0078742E">
            <w:pPr>
              <w:ind w:right="60"/>
              <w:jc w:val="right"/>
            </w:pPr>
            <w:r>
              <w:t>26593,00</w:t>
            </w:r>
          </w:p>
        </w:tc>
      </w:tr>
      <w:tr w:rsidR="0078742E" w14:paraId="34B02EFA" w14:textId="77777777" w:rsidTr="003D1830"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9CD40" w14:textId="77777777" w:rsidR="0078742E" w:rsidRDefault="0078742E" w:rsidP="007874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витрати на утримання однієї штатної одиниці (використання товарів та послуг)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3CF32" w14:textId="77777777" w:rsidR="0078742E" w:rsidRDefault="0078742E" w:rsidP="0078742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06B73" w14:textId="77777777" w:rsidR="0078742E" w:rsidRDefault="0078742E" w:rsidP="007874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6F182" w14:textId="4C104080" w:rsidR="0078742E" w:rsidRDefault="004C5BB9" w:rsidP="0078742E">
            <w:pPr>
              <w:ind w:right="60"/>
              <w:jc w:val="right"/>
            </w:pPr>
            <w:r>
              <w:rPr>
                <w:sz w:val="16"/>
              </w:rPr>
              <w:t>3293,4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BD867" w14:textId="452F6E28" w:rsidR="0078742E" w:rsidRDefault="004C5BB9" w:rsidP="0078742E">
            <w:pPr>
              <w:ind w:right="60"/>
              <w:jc w:val="right"/>
            </w:pPr>
            <w:r>
              <w:rPr>
                <w:sz w:val="16"/>
              </w:rPr>
              <w:t>2857,46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9A889" w14:textId="14218747" w:rsidR="0078742E" w:rsidRDefault="004C5BB9" w:rsidP="0078742E">
            <w:pPr>
              <w:ind w:right="60"/>
              <w:jc w:val="right"/>
            </w:pPr>
            <w:r>
              <w:rPr>
                <w:sz w:val="16"/>
              </w:rPr>
              <w:t>2244,74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33D54" w14:textId="7072B6C6" w:rsidR="0078742E" w:rsidRDefault="00B571B8" w:rsidP="0078742E">
            <w:pPr>
              <w:ind w:right="60"/>
              <w:jc w:val="right"/>
            </w:pPr>
            <w:r>
              <w:t>2414,07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483C6" w14:textId="3D3AEB58" w:rsidR="0078742E" w:rsidRDefault="00B571B8" w:rsidP="0078742E">
            <w:pPr>
              <w:ind w:right="60"/>
              <w:jc w:val="right"/>
            </w:pPr>
            <w:r>
              <w:t>2565,07</w:t>
            </w:r>
          </w:p>
        </w:tc>
      </w:tr>
      <w:tr w:rsidR="0078742E" w14:paraId="60C53BFC" w14:textId="77777777" w:rsidTr="003D1830"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703F6" w14:textId="77777777" w:rsidR="0078742E" w:rsidRDefault="0078742E" w:rsidP="0078742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FD7B9" w14:textId="77777777" w:rsidR="0078742E" w:rsidRDefault="0078742E" w:rsidP="0078742E">
            <w:pPr>
              <w:jc w:val="center"/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3A880" w14:textId="77777777" w:rsidR="0078742E" w:rsidRDefault="0078742E" w:rsidP="0078742E">
            <w:pPr>
              <w:jc w:val="center"/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41D9A" w14:textId="77777777" w:rsidR="0078742E" w:rsidRDefault="0078742E" w:rsidP="0078742E">
            <w:pPr>
              <w:jc w:val="center"/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07463" w14:textId="77777777" w:rsidR="0078742E" w:rsidRDefault="0078742E" w:rsidP="0078742E">
            <w:pPr>
              <w:jc w:val="center"/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DD2D5" w14:textId="77777777" w:rsidR="0078742E" w:rsidRDefault="0078742E" w:rsidP="0078742E">
            <w:pPr>
              <w:jc w:val="center"/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DF931" w14:textId="77777777" w:rsidR="0078742E" w:rsidRDefault="0078742E" w:rsidP="0078742E">
            <w:pPr>
              <w:jc w:val="center"/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D8F0A" w14:textId="77777777" w:rsidR="0078742E" w:rsidRDefault="0078742E" w:rsidP="0078742E">
            <w:pPr>
              <w:jc w:val="center"/>
            </w:pPr>
          </w:p>
        </w:tc>
      </w:tr>
      <w:tr w:rsidR="0078742E" w14:paraId="5E846B92" w14:textId="77777777" w:rsidTr="003D1830"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B2C16" w14:textId="77777777" w:rsidR="0078742E" w:rsidRDefault="0078742E" w:rsidP="007874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вчасно виконаних листів, звернень, заяв у загальній кількості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6ECEF" w14:textId="77777777" w:rsidR="0078742E" w:rsidRDefault="0078742E" w:rsidP="0078742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C555B" w14:textId="77777777" w:rsidR="0078742E" w:rsidRDefault="0078742E" w:rsidP="007874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3574D" w14:textId="77777777" w:rsidR="0078742E" w:rsidRDefault="0078742E" w:rsidP="0078742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91D9B" w14:textId="77777777" w:rsidR="0078742E" w:rsidRDefault="0078742E" w:rsidP="0078742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1AE3B" w14:textId="77777777" w:rsidR="0078742E" w:rsidRDefault="0078742E" w:rsidP="0078742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5EEFD" w14:textId="69EC44D3" w:rsidR="0078742E" w:rsidRDefault="00B571B8" w:rsidP="0078742E">
            <w:pPr>
              <w:ind w:right="60"/>
              <w:jc w:val="right"/>
            </w:pPr>
            <w:r>
              <w:t>100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E4CC7" w14:textId="5D98132D" w:rsidR="0078742E" w:rsidRDefault="00B571B8" w:rsidP="0078742E">
            <w:pPr>
              <w:ind w:right="60"/>
              <w:jc w:val="right"/>
            </w:pPr>
            <w:r>
              <w:t>100</w:t>
            </w:r>
          </w:p>
        </w:tc>
      </w:tr>
    </w:tbl>
    <w:p w14:paraId="191FB4DB" w14:textId="77777777" w:rsidR="00800C5D" w:rsidRDefault="00800C5D" w:rsidP="00FA6808">
      <w:pPr>
        <w:ind w:left="499"/>
        <w:rPr>
          <w:sz w:val="28"/>
          <w:szCs w:val="28"/>
        </w:rPr>
      </w:pPr>
    </w:p>
    <w:p w14:paraId="7069EFDA" w14:textId="77777777" w:rsidR="00800C5D" w:rsidRDefault="00202C5D" w:rsidP="00202C5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Бюджетні програми</w:t>
      </w:r>
    </w:p>
    <w:tbl>
      <w:tblPr>
        <w:tblStyle w:val="a3"/>
        <w:tblW w:w="0" w:type="auto"/>
        <w:tblInd w:w="499" w:type="dxa"/>
        <w:tblLook w:val="04A0" w:firstRow="1" w:lastRow="0" w:firstColumn="1" w:lastColumn="0" w:noHBand="0" w:noVBand="1"/>
      </w:tblPr>
      <w:tblGrid>
        <w:gridCol w:w="507"/>
        <w:gridCol w:w="2044"/>
        <w:gridCol w:w="1020"/>
        <w:gridCol w:w="1297"/>
        <w:gridCol w:w="1474"/>
        <w:gridCol w:w="1287"/>
        <w:gridCol w:w="1474"/>
        <w:gridCol w:w="1288"/>
        <w:gridCol w:w="1474"/>
        <w:gridCol w:w="1288"/>
        <w:gridCol w:w="1474"/>
      </w:tblGrid>
      <w:tr w:rsidR="0068407F" w14:paraId="234F671A" w14:textId="77777777" w:rsidTr="0089131D">
        <w:tc>
          <w:tcPr>
            <w:tcW w:w="507" w:type="dxa"/>
            <w:vMerge w:val="restart"/>
          </w:tcPr>
          <w:p w14:paraId="2B23642D" w14:textId="77777777" w:rsidR="0068407F" w:rsidRPr="0068407F" w:rsidRDefault="0068407F" w:rsidP="0089131D">
            <w:pPr>
              <w:jc w:val="center"/>
              <w:rPr>
                <w:sz w:val="24"/>
                <w:szCs w:val="24"/>
              </w:rPr>
            </w:pPr>
            <w:r w:rsidRPr="0068407F">
              <w:rPr>
                <w:sz w:val="24"/>
                <w:szCs w:val="24"/>
              </w:rPr>
              <w:t>№ з/п</w:t>
            </w:r>
          </w:p>
        </w:tc>
        <w:tc>
          <w:tcPr>
            <w:tcW w:w="2044" w:type="dxa"/>
            <w:vMerge w:val="restart"/>
          </w:tcPr>
          <w:p w14:paraId="07C6CE12" w14:textId="77777777" w:rsidR="0068407F" w:rsidRPr="0068407F" w:rsidRDefault="0068407F" w:rsidP="0089131D">
            <w:pPr>
              <w:jc w:val="center"/>
              <w:rPr>
                <w:sz w:val="24"/>
                <w:szCs w:val="24"/>
              </w:rPr>
            </w:pPr>
            <w:r w:rsidRPr="0068407F">
              <w:rPr>
                <w:sz w:val="24"/>
                <w:szCs w:val="24"/>
              </w:rPr>
              <w:t>КПКВК і назва</w:t>
            </w:r>
            <w:r>
              <w:rPr>
                <w:sz w:val="24"/>
                <w:szCs w:val="24"/>
              </w:rPr>
              <w:t xml:space="preserve"> бюджетної програми</w:t>
            </w:r>
          </w:p>
        </w:tc>
        <w:tc>
          <w:tcPr>
            <w:tcW w:w="1020" w:type="dxa"/>
            <w:vMerge w:val="restart"/>
          </w:tcPr>
          <w:p w14:paraId="70DC3318" w14:textId="77777777" w:rsidR="0068407F" w:rsidRPr="0068407F" w:rsidRDefault="0089131D" w:rsidP="00891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КФКВ</w:t>
            </w:r>
          </w:p>
        </w:tc>
        <w:tc>
          <w:tcPr>
            <w:tcW w:w="11056" w:type="dxa"/>
            <w:gridSpan w:val="8"/>
          </w:tcPr>
          <w:p w14:paraId="4AA12684" w14:textId="77777777" w:rsidR="0068407F" w:rsidRPr="0068407F" w:rsidRDefault="0089131D" w:rsidP="00891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Обсяги фінансування стратегічних цілей та завдань за бюджетними програмами (тис. грн)</w:t>
            </w:r>
          </w:p>
        </w:tc>
      </w:tr>
      <w:tr w:rsidR="0089131D" w14:paraId="11CE3A8C" w14:textId="77777777" w:rsidTr="0089131D">
        <w:tc>
          <w:tcPr>
            <w:tcW w:w="507" w:type="dxa"/>
            <w:vMerge/>
          </w:tcPr>
          <w:p w14:paraId="38331F6C" w14:textId="77777777" w:rsidR="0089131D" w:rsidRPr="0068407F" w:rsidRDefault="0089131D" w:rsidP="00891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14:paraId="1C4936F2" w14:textId="77777777" w:rsidR="0089131D" w:rsidRPr="0068407F" w:rsidRDefault="0089131D" w:rsidP="00891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3FCDAB0B" w14:textId="77777777" w:rsidR="0089131D" w:rsidRPr="0068407F" w:rsidRDefault="0089131D" w:rsidP="00891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7A9A0" w14:textId="7EC8C5F0" w:rsidR="0089131D" w:rsidRPr="0089131D" w:rsidRDefault="0089131D" w:rsidP="0089131D">
            <w:pPr>
              <w:ind w:left="60"/>
              <w:jc w:val="center"/>
              <w:rPr>
                <w:sz w:val="24"/>
                <w:szCs w:val="24"/>
              </w:rPr>
            </w:pPr>
            <w:r w:rsidRPr="0089131D">
              <w:rPr>
                <w:sz w:val="24"/>
                <w:szCs w:val="24"/>
              </w:rPr>
              <w:t>202</w:t>
            </w:r>
            <w:r w:rsidR="00CB200B">
              <w:rPr>
                <w:sz w:val="24"/>
                <w:szCs w:val="24"/>
              </w:rPr>
              <w:t>3</w:t>
            </w:r>
            <w:r w:rsidRPr="0089131D">
              <w:rPr>
                <w:sz w:val="24"/>
                <w:szCs w:val="24"/>
              </w:rPr>
              <w:t xml:space="preserve"> рік (затверджено)</w:t>
            </w:r>
          </w:p>
        </w:tc>
        <w:tc>
          <w:tcPr>
            <w:tcW w:w="2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336CB" w14:textId="7D339DA5" w:rsidR="0089131D" w:rsidRPr="0089131D" w:rsidRDefault="0089131D" w:rsidP="0089131D">
            <w:pPr>
              <w:ind w:left="60"/>
              <w:jc w:val="center"/>
              <w:rPr>
                <w:sz w:val="24"/>
                <w:szCs w:val="24"/>
              </w:rPr>
            </w:pPr>
            <w:r w:rsidRPr="0089131D">
              <w:rPr>
                <w:sz w:val="24"/>
                <w:szCs w:val="24"/>
              </w:rPr>
              <w:t>202</w:t>
            </w:r>
            <w:r w:rsidR="00CB200B">
              <w:rPr>
                <w:sz w:val="24"/>
                <w:szCs w:val="24"/>
              </w:rPr>
              <w:t>4</w:t>
            </w:r>
            <w:r w:rsidRPr="0089131D">
              <w:rPr>
                <w:sz w:val="24"/>
                <w:szCs w:val="24"/>
              </w:rPr>
              <w:t xml:space="preserve"> рік (проект)</w:t>
            </w:r>
          </w:p>
        </w:tc>
        <w:tc>
          <w:tcPr>
            <w:tcW w:w="2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9D127" w14:textId="750F5981" w:rsidR="0089131D" w:rsidRPr="0089131D" w:rsidRDefault="00CB200B" w:rsidP="00891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(прогноз)</w:t>
            </w:r>
          </w:p>
        </w:tc>
        <w:tc>
          <w:tcPr>
            <w:tcW w:w="2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9A2FB" w14:textId="0BD7A956" w:rsidR="0089131D" w:rsidRPr="0089131D" w:rsidRDefault="00CB200B" w:rsidP="00891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(прогноз)</w:t>
            </w:r>
          </w:p>
        </w:tc>
      </w:tr>
      <w:tr w:rsidR="00CB200B" w14:paraId="26EE68B5" w14:textId="77777777" w:rsidTr="0089131D">
        <w:tc>
          <w:tcPr>
            <w:tcW w:w="507" w:type="dxa"/>
            <w:vMerge/>
          </w:tcPr>
          <w:p w14:paraId="2FA8CBA7" w14:textId="77777777" w:rsidR="00CB200B" w:rsidRPr="0068407F" w:rsidRDefault="00CB200B" w:rsidP="00CB200B">
            <w:pPr>
              <w:jc w:val="center"/>
              <w:rPr>
                <w:sz w:val="24"/>
                <w:szCs w:val="24"/>
              </w:rPr>
            </w:pPr>
            <w:bookmarkStart w:id="0" w:name="_Hlk158108081"/>
          </w:p>
        </w:tc>
        <w:tc>
          <w:tcPr>
            <w:tcW w:w="2044" w:type="dxa"/>
            <w:vMerge/>
          </w:tcPr>
          <w:p w14:paraId="79998162" w14:textId="77777777" w:rsidR="00CB200B" w:rsidRPr="0068407F" w:rsidRDefault="00CB200B" w:rsidP="00CB2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110583E4" w14:textId="77777777" w:rsidR="00CB200B" w:rsidRPr="0068407F" w:rsidRDefault="00CB200B" w:rsidP="00CB2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14:paraId="1BA17BE6" w14:textId="77777777" w:rsidR="00CB200B" w:rsidRPr="0068407F" w:rsidRDefault="00CB200B" w:rsidP="00CB2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загальний фонд</w:t>
            </w:r>
          </w:p>
        </w:tc>
        <w:tc>
          <w:tcPr>
            <w:tcW w:w="1474" w:type="dxa"/>
          </w:tcPr>
          <w:p w14:paraId="1D1AF7A1" w14:textId="77777777" w:rsidR="00CB200B" w:rsidRPr="0068407F" w:rsidRDefault="00CB200B" w:rsidP="00CB2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спеціальний фонд</w:t>
            </w:r>
          </w:p>
        </w:tc>
        <w:tc>
          <w:tcPr>
            <w:tcW w:w="1287" w:type="dxa"/>
          </w:tcPr>
          <w:p w14:paraId="2E9AA37F" w14:textId="77777777" w:rsidR="00CB200B" w:rsidRPr="0068407F" w:rsidRDefault="00CB200B" w:rsidP="00CB2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загальний фонд</w:t>
            </w:r>
          </w:p>
        </w:tc>
        <w:tc>
          <w:tcPr>
            <w:tcW w:w="1474" w:type="dxa"/>
          </w:tcPr>
          <w:p w14:paraId="7D7F07F7" w14:textId="77777777" w:rsidR="00CB200B" w:rsidRPr="0068407F" w:rsidRDefault="00CB200B" w:rsidP="00CB2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спеціальний фонд</w:t>
            </w:r>
          </w:p>
        </w:tc>
        <w:tc>
          <w:tcPr>
            <w:tcW w:w="1288" w:type="dxa"/>
          </w:tcPr>
          <w:p w14:paraId="0D617DDA" w14:textId="63095521" w:rsidR="00CB200B" w:rsidRPr="00CB200B" w:rsidRDefault="00CB200B" w:rsidP="00CB200B">
            <w:pPr>
              <w:jc w:val="center"/>
              <w:rPr>
                <w:sz w:val="24"/>
                <w:szCs w:val="24"/>
              </w:rPr>
            </w:pPr>
            <w:r w:rsidRPr="00CB200B">
              <w:rPr>
                <w:sz w:val="24"/>
                <w:szCs w:val="24"/>
              </w:rPr>
              <w:t>загальний фонд</w:t>
            </w:r>
          </w:p>
        </w:tc>
        <w:tc>
          <w:tcPr>
            <w:tcW w:w="1474" w:type="dxa"/>
          </w:tcPr>
          <w:p w14:paraId="7025D60E" w14:textId="7813C387" w:rsidR="00CB200B" w:rsidRPr="00CB200B" w:rsidRDefault="00CB200B" w:rsidP="00CB200B">
            <w:pPr>
              <w:jc w:val="center"/>
              <w:rPr>
                <w:sz w:val="24"/>
                <w:szCs w:val="24"/>
              </w:rPr>
            </w:pPr>
            <w:r w:rsidRPr="00CB200B">
              <w:rPr>
                <w:sz w:val="24"/>
                <w:szCs w:val="24"/>
              </w:rPr>
              <w:t>спеціальний фонд</w:t>
            </w:r>
          </w:p>
        </w:tc>
        <w:tc>
          <w:tcPr>
            <w:tcW w:w="1288" w:type="dxa"/>
          </w:tcPr>
          <w:p w14:paraId="7691CA53" w14:textId="29410B81" w:rsidR="00CB200B" w:rsidRPr="00CB200B" w:rsidRDefault="00CB200B" w:rsidP="00CB200B">
            <w:pPr>
              <w:jc w:val="center"/>
              <w:rPr>
                <w:sz w:val="24"/>
                <w:szCs w:val="24"/>
              </w:rPr>
            </w:pPr>
            <w:r w:rsidRPr="00CB200B">
              <w:rPr>
                <w:sz w:val="24"/>
                <w:szCs w:val="24"/>
              </w:rPr>
              <w:t>загальний фонд</w:t>
            </w:r>
          </w:p>
        </w:tc>
        <w:tc>
          <w:tcPr>
            <w:tcW w:w="1474" w:type="dxa"/>
          </w:tcPr>
          <w:p w14:paraId="520BBA14" w14:textId="3F631846" w:rsidR="00CB200B" w:rsidRPr="00CB200B" w:rsidRDefault="00CB200B" w:rsidP="00CB200B">
            <w:pPr>
              <w:jc w:val="center"/>
              <w:rPr>
                <w:sz w:val="24"/>
                <w:szCs w:val="24"/>
              </w:rPr>
            </w:pPr>
            <w:r w:rsidRPr="00CB200B">
              <w:rPr>
                <w:sz w:val="24"/>
                <w:szCs w:val="24"/>
              </w:rPr>
              <w:t>спеціальний фонд</w:t>
            </w:r>
          </w:p>
        </w:tc>
      </w:tr>
      <w:bookmarkEnd w:id="0"/>
      <w:tr w:rsidR="0089131D" w14:paraId="559D24CA" w14:textId="77777777" w:rsidTr="0089131D">
        <w:tc>
          <w:tcPr>
            <w:tcW w:w="507" w:type="dxa"/>
          </w:tcPr>
          <w:p w14:paraId="2333C09F" w14:textId="77777777" w:rsidR="00202C5D" w:rsidRPr="0089131D" w:rsidRDefault="0089131D" w:rsidP="0089131D">
            <w:pPr>
              <w:jc w:val="center"/>
            </w:pPr>
            <w:r w:rsidRPr="0089131D">
              <w:t>1</w:t>
            </w:r>
          </w:p>
        </w:tc>
        <w:tc>
          <w:tcPr>
            <w:tcW w:w="2044" w:type="dxa"/>
          </w:tcPr>
          <w:p w14:paraId="13715793" w14:textId="77777777" w:rsidR="00202C5D" w:rsidRPr="0089131D" w:rsidRDefault="0089131D" w:rsidP="0089131D">
            <w:pPr>
              <w:jc w:val="center"/>
            </w:pPr>
            <w:r w:rsidRPr="0089131D">
              <w:t>2</w:t>
            </w:r>
          </w:p>
        </w:tc>
        <w:tc>
          <w:tcPr>
            <w:tcW w:w="1020" w:type="dxa"/>
          </w:tcPr>
          <w:p w14:paraId="7E3964A3" w14:textId="77777777" w:rsidR="00202C5D" w:rsidRPr="0089131D" w:rsidRDefault="0089131D" w:rsidP="0089131D">
            <w:pPr>
              <w:jc w:val="center"/>
            </w:pPr>
            <w:r w:rsidRPr="0089131D">
              <w:t>3</w:t>
            </w:r>
          </w:p>
        </w:tc>
        <w:tc>
          <w:tcPr>
            <w:tcW w:w="1297" w:type="dxa"/>
          </w:tcPr>
          <w:p w14:paraId="7AD6B0EE" w14:textId="77777777" w:rsidR="00202C5D" w:rsidRPr="0089131D" w:rsidRDefault="0089131D" w:rsidP="0089131D">
            <w:pPr>
              <w:jc w:val="center"/>
            </w:pPr>
            <w:r w:rsidRPr="0089131D">
              <w:t>4</w:t>
            </w:r>
          </w:p>
        </w:tc>
        <w:tc>
          <w:tcPr>
            <w:tcW w:w="1474" w:type="dxa"/>
          </w:tcPr>
          <w:p w14:paraId="194E9412" w14:textId="77777777" w:rsidR="00202C5D" w:rsidRPr="0089131D" w:rsidRDefault="0089131D" w:rsidP="0089131D">
            <w:pPr>
              <w:jc w:val="center"/>
            </w:pPr>
            <w:r w:rsidRPr="0089131D">
              <w:t>5</w:t>
            </w:r>
          </w:p>
        </w:tc>
        <w:tc>
          <w:tcPr>
            <w:tcW w:w="1287" w:type="dxa"/>
          </w:tcPr>
          <w:p w14:paraId="769348E2" w14:textId="77777777" w:rsidR="00202C5D" w:rsidRPr="0089131D" w:rsidRDefault="0089131D" w:rsidP="0089131D">
            <w:pPr>
              <w:jc w:val="center"/>
            </w:pPr>
            <w:r w:rsidRPr="0089131D">
              <w:t>6</w:t>
            </w:r>
          </w:p>
        </w:tc>
        <w:tc>
          <w:tcPr>
            <w:tcW w:w="1474" w:type="dxa"/>
          </w:tcPr>
          <w:p w14:paraId="0B5FF7D9" w14:textId="77777777" w:rsidR="00202C5D" w:rsidRPr="0089131D" w:rsidRDefault="0089131D" w:rsidP="0089131D">
            <w:pPr>
              <w:jc w:val="center"/>
            </w:pPr>
            <w:r w:rsidRPr="0089131D">
              <w:t>7</w:t>
            </w:r>
          </w:p>
        </w:tc>
        <w:tc>
          <w:tcPr>
            <w:tcW w:w="1288" w:type="dxa"/>
          </w:tcPr>
          <w:p w14:paraId="7BB3E91D" w14:textId="77777777" w:rsidR="00202C5D" w:rsidRPr="0089131D" w:rsidRDefault="00202C5D" w:rsidP="0089131D">
            <w:pPr>
              <w:jc w:val="center"/>
            </w:pPr>
          </w:p>
        </w:tc>
        <w:tc>
          <w:tcPr>
            <w:tcW w:w="1474" w:type="dxa"/>
          </w:tcPr>
          <w:p w14:paraId="400300F6" w14:textId="77777777" w:rsidR="00202C5D" w:rsidRPr="0089131D" w:rsidRDefault="00202C5D" w:rsidP="0089131D">
            <w:pPr>
              <w:jc w:val="center"/>
            </w:pPr>
          </w:p>
        </w:tc>
        <w:tc>
          <w:tcPr>
            <w:tcW w:w="1288" w:type="dxa"/>
          </w:tcPr>
          <w:p w14:paraId="4E48A7EC" w14:textId="77777777" w:rsidR="00202C5D" w:rsidRPr="0089131D" w:rsidRDefault="00202C5D" w:rsidP="0089131D">
            <w:pPr>
              <w:jc w:val="center"/>
            </w:pPr>
          </w:p>
        </w:tc>
        <w:tc>
          <w:tcPr>
            <w:tcW w:w="1474" w:type="dxa"/>
          </w:tcPr>
          <w:p w14:paraId="545ED84F" w14:textId="77777777" w:rsidR="00202C5D" w:rsidRPr="0089131D" w:rsidRDefault="00202C5D" w:rsidP="0089131D">
            <w:pPr>
              <w:jc w:val="center"/>
            </w:pPr>
          </w:p>
        </w:tc>
      </w:tr>
      <w:tr w:rsidR="0089131D" w14:paraId="7C5C94B0" w14:textId="77777777" w:rsidTr="00D36817">
        <w:tc>
          <w:tcPr>
            <w:tcW w:w="14627" w:type="dxa"/>
            <w:gridSpan w:val="11"/>
          </w:tcPr>
          <w:p w14:paraId="08994E46" w14:textId="77777777" w:rsidR="0089131D" w:rsidRDefault="0089131D" w:rsidP="0089131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Завдання 1. </w:t>
            </w:r>
            <w:r w:rsidRPr="00F930B1">
              <w:rPr>
                <w:sz w:val="24"/>
                <w:szCs w:val="24"/>
              </w:rPr>
              <w:t>Забезпечення керівництва і управління у фінансовій сфері на території громади, організація бюджетного процесу в частині планування та виконання бюджету</w:t>
            </w:r>
          </w:p>
        </w:tc>
      </w:tr>
      <w:tr w:rsidR="0089131D" w:rsidRPr="0089131D" w14:paraId="268C6BCF" w14:textId="77777777" w:rsidTr="0089131D">
        <w:tc>
          <w:tcPr>
            <w:tcW w:w="507" w:type="dxa"/>
          </w:tcPr>
          <w:p w14:paraId="06C12C29" w14:textId="77777777" w:rsidR="00202C5D" w:rsidRPr="0089131D" w:rsidRDefault="0089131D" w:rsidP="00202C5D">
            <w:pPr>
              <w:rPr>
                <w:sz w:val="24"/>
                <w:szCs w:val="24"/>
              </w:rPr>
            </w:pPr>
            <w:r w:rsidRPr="0089131D">
              <w:rPr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14:paraId="3BC7DD10" w14:textId="77777777" w:rsidR="00202C5D" w:rsidRPr="0089131D" w:rsidRDefault="00C43642" w:rsidP="00C436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КПКВК </w:t>
            </w:r>
            <w:r w:rsidR="0089131D">
              <w:rPr>
                <w:sz w:val="24"/>
                <w:szCs w:val="24"/>
              </w:rPr>
              <w:t xml:space="preserve">3710160 «Керівництво і управління у відповідній сфері </w:t>
            </w:r>
            <w:r w:rsidR="0089131D">
              <w:rPr>
                <w:sz w:val="24"/>
                <w:szCs w:val="24"/>
              </w:rPr>
              <w:lastRenderedPageBreak/>
              <w:t>у містах (місті Києві), селищах, селах, територіальних громадах</w:t>
            </w:r>
          </w:p>
        </w:tc>
        <w:tc>
          <w:tcPr>
            <w:tcW w:w="1020" w:type="dxa"/>
          </w:tcPr>
          <w:p w14:paraId="7D78832E" w14:textId="77777777" w:rsidR="00202C5D" w:rsidRPr="0089131D" w:rsidRDefault="0089131D" w:rsidP="00C43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0111</w:t>
            </w:r>
          </w:p>
        </w:tc>
        <w:tc>
          <w:tcPr>
            <w:tcW w:w="1297" w:type="dxa"/>
          </w:tcPr>
          <w:p w14:paraId="134D69C9" w14:textId="61B02E3D" w:rsidR="00202C5D" w:rsidRPr="0089131D" w:rsidRDefault="007C4C9B" w:rsidP="00891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2650,0</w:t>
            </w:r>
          </w:p>
        </w:tc>
        <w:tc>
          <w:tcPr>
            <w:tcW w:w="1474" w:type="dxa"/>
          </w:tcPr>
          <w:p w14:paraId="1BDFF10E" w14:textId="77777777" w:rsidR="00202C5D" w:rsidRPr="0089131D" w:rsidRDefault="00202C5D" w:rsidP="008913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792F5FED" w14:textId="14A2B83E" w:rsidR="00202C5D" w:rsidRPr="0089131D" w:rsidRDefault="002E2442" w:rsidP="00891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2898,8</w:t>
            </w:r>
          </w:p>
        </w:tc>
        <w:tc>
          <w:tcPr>
            <w:tcW w:w="1474" w:type="dxa"/>
          </w:tcPr>
          <w:p w14:paraId="29800FFE" w14:textId="77777777" w:rsidR="00202C5D" w:rsidRPr="0089131D" w:rsidRDefault="00202C5D" w:rsidP="008913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30F257B8" w14:textId="113FED32" w:rsidR="00202C5D" w:rsidRPr="0089131D" w:rsidRDefault="004E6469" w:rsidP="00891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2921,0</w:t>
            </w:r>
          </w:p>
        </w:tc>
        <w:tc>
          <w:tcPr>
            <w:tcW w:w="1474" w:type="dxa"/>
          </w:tcPr>
          <w:p w14:paraId="5C1BFC84" w14:textId="77777777" w:rsidR="00202C5D" w:rsidRPr="0089131D" w:rsidRDefault="00202C5D" w:rsidP="008913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38B34984" w14:textId="03C7587A" w:rsidR="00202C5D" w:rsidRPr="0089131D" w:rsidRDefault="004E6469" w:rsidP="00891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2940,7</w:t>
            </w:r>
          </w:p>
        </w:tc>
        <w:tc>
          <w:tcPr>
            <w:tcW w:w="1474" w:type="dxa"/>
          </w:tcPr>
          <w:p w14:paraId="51182691" w14:textId="77777777" w:rsidR="00202C5D" w:rsidRPr="0089131D" w:rsidRDefault="00202C5D" w:rsidP="0089131D">
            <w:pPr>
              <w:jc w:val="right"/>
              <w:rPr>
                <w:sz w:val="24"/>
                <w:szCs w:val="24"/>
              </w:rPr>
            </w:pPr>
          </w:p>
        </w:tc>
      </w:tr>
      <w:tr w:rsidR="00F07839" w:rsidRPr="0089131D" w14:paraId="7E50328D" w14:textId="77777777" w:rsidTr="008F1CA3">
        <w:tc>
          <w:tcPr>
            <w:tcW w:w="3571" w:type="dxa"/>
            <w:gridSpan w:val="3"/>
          </w:tcPr>
          <w:p w14:paraId="7410A396" w14:textId="77777777" w:rsidR="00F07839" w:rsidRPr="0089131D" w:rsidRDefault="00F07839" w:rsidP="00F078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Усього за планом діяльності</w:t>
            </w:r>
          </w:p>
        </w:tc>
        <w:tc>
          <w:tcPr>
            <w:tcW w:w="1297" w:type="dxa"/>
          </w:tcPr>
          <w:p w14:paraId="3D60A4F5" w14:textId="42C91660" w:rsidR="00F07839" w:rsidRPr="0089131D" w:rsidRDefault="007C4C9B" w:rsidP="00F078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2650,0</w:t>
            </w:r>
          </w:p>
        </w:tc>
        <w:tc>
          <w:tcPr>
            <w:tcW w:w="1474" w:type="dxa"/>
          </w:tcPr>
          <w:p w14:paraId="3FA52166" w14:textId="77777777" w:rsidR="00F07839" w:rsidRPr="0089131D" w:rsidRDefault="00F07839" w:rsidP="00F078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3CFF0A17" w14:textId="210B699D" w:rsidR="00F07839" w:rsidRPr="0089131D" w:rsidRDefault="002E2442" w:rsidP="00F078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2898,8</w:t>
            </w:r>
          </w:p>
        </w:tc>
        <w:tc>
          <w:tcPr>
            <w:tcW w:w="1474" w:type="dxa"/>
          </w:tcPr>
          <w:p w14:paraId="1F32EB80" w14:textId="77777777" w:rsidR="00F07839" w:rsidRPr="0089131D" w:rsidRDefault="00F07839" w:rsidP="00F078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7F814A7D" w14:textId="6C6AD01D" w:rsidR="00F07839" w:rsidRPr="0089131D" w:rsidRDefault="004E6469" w:rsidP="00F078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2921,0</w:t>
            </w:r>
          </w:p>
        </w:tc>
        <w:tc>
          <w:tcPr>
            <w:tcW w:w="1474" w:type="dxa"/>
          </w:tcPr>
          <w:p w14:paraId="1E139812" w14:textId="77777777" w:rsidR="00F07839" w:rsidRPr="0089131D" w:rsidRDefault="00F07839" w:rsidP="00F078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70BDAB59" w14:textId="5B5D8756" w:rsidR="00F07839" w:rsidRPr="0089131D" w:rsidRDefault="004E6469" w:rsidP="00F078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2940,7</w:t>
            </w:r>
          </w:p>
        </w:tc>
        <w:tc>
          <w:tcPr>
            <w:tcW w:w="1474" w:type="dxa"/>
          </w:tcPr>
          <w:p w14:paraId="37637A1B" w14:textId="77777777" w:rsidR="00F07839" w:rsidRPr="0089131D" w:rsidRDefault="00F07839" w:rsidP="00F07839">
            <w:pPr>
              <w:jc w:val="right"/>
              <w:rPr>
                <w:sz w:val="24"/>
                <w:szCs w:val="24"/>
              </w:rPr>
            </w:pPr>
          </w:p>
        </w:tc>
      </w:tr>
    </w:tbl>
    <w:p w14:paraId="65B035C5" w14:textId="77777777" w:rsidR="00202C5D" w:rsidRDefault="00202C5D" w:rsidP="00202C5D">
      <w:pPr>
        <w:ind w:left="499"/>
        <w:rPr>
          <w:sz w:val="28"/>
          <w:szCs w:val="28"/>
        </w:rPr>
      </w:pPr>
    </w:p>
    <w:p w14:paraId="340BABCC" w14:textId="77777777" w:rsidR="00C43642" w:rsidRDefault="00C43642" w:rsidP="00C4364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Очікувані результати (за роками планового періоду)</w:t>
      </w:r>
      <w:r w:rsidR="00C24F3F">
        <w:rPr>
          <w:sz w:val="28"/>
          <w:szCs w:val="28"/>
        </w:rPr>
        <w:t>:</w:t>
      </w:r>
    </w:p>
    <w:p w14:paraId="3ECA73CC" w14:textId="77777777" w:rsidR="00C24F3F" w:rsidRPr="00C24F3F" w:rsidRDefault="00C24F3F" w:rsidP="00C24F3F">
      <w:pPr>
        <w:pStyle w:val="a4"/>
        <w:ind w:left="859"/>
        <w:rPr>
          <w:sz w:val="28"/>
          <w:szCs w:val="28"/>
        </w:rPr>
      </w:pPr>
      <w:r w:rsidRPr="00C24F3F">
        <w:rPr>
          <w:sz w:val="28"/>
          <w:szCs w:val="28"/>
        </w:rPr>
        <w:t xml:space="preserve">Одержувати в установленому законодавством порядку від місцевих органів виконавчої влади, відділів, управлінь міської ради, а також від підприємств, установ та організацій інформацію, документи і матеріали, необхідні для виконання покладених на </w:t>
      </w:r>
      <w:r>
        <w:rPr>
          <w:sz w:val="28"/>
          <w:szCs w:val="28"/>
        </w:rPr>
        <w:t>фінуправління</w:t>
      </w:r>
      <w:r w:rsidRPr="00C24F3F">
        <w:rPr>
          <w:sz w:val="28"/>
          <w:szCs w:val="28"/>
        </w:rPr>
        <w:t xml:space="preserve"> завдань</w:t>
      </w:r>
      <w:r>
        <w:rPr>
          <w:sz w:val="28"/>
          <w:szCs w:val="28"/>
        </w:rPr>
        <w:t>;</w:t>
      </w:r>
    </w:p>
    <w:p w14:paraId="77C925E8" w14:textId="77777777" w:rsidR="00C24F3F" w:rsidRPr="00C24F3F" w:rsidRDefault="00C24F3F" w:rsidP="00C24F3F">
      <w:pPr>
        <w:pStyle w:val="a4"/>
        <w:ind w:left="859"/>
        <w:rPr>
          <w:sz w:val="28"/>
          <w:szCs w:val="28"/>
        </w:rPr>
      </w:pPr>
      <w:r w:rsidRPr="00C24F3F">
        <w:rPr>
          <w:sz w:val="28"/>
          <w:szCs w:val="28"/>
        </w:rPr>
        <w:t>Скликати в установленому порядку наради, конференції і семінари з питань, що належать до компетенції</w:t>
      </w:r>
      <w:r>
        <w:rPr>
          <w:sz w:val="28"/>
          <w:szCs w:val="28"/>
        </w:rPr>
        <w:t xml:space="preserve"> фінуправління;</w:t>
      </w:r>
    </w:p>
    <w:p w14:paraId="7AC03C73" w14:textId="77777777" w:rsidR="00C24F3F" w:rsidRPr="00C24F3F" w:rsidRDefault="00C24F3F" w:rsidP="00C24F3F">
      <w:pPr>
        <w:pStyle w:val="a4"/>
        <w:ind w:left="859"/>
        <w:rPr>
          <w:sz w:val="28"/>
          <w:szCs w:val="28"/>
        </w:rPr>
      </w:pPr>
      <w:r w:rsidRPr="00C24F3F">
        <w:rPr>
          <w:sz w:val="28"/>
          <w:szCs w:val="28"/>
        </w:rPr>
        <w:t>Залучати працівників місцевих органів виконавчої влади, відділів, управлінь міської ради, підприємств, установ та організацій (за погодженням з їх керівниками) для розгляду питань, що належать до компетенції</w:t>
      </w:r>
      <w:r>
        <w:rPr>
          <w:sz w:val="28"/>
          <w:szCs w:val="28"/>
        </w:rPr>
        <w:t xml:space="preserve"> фінуправління;</w:t>
      </w:r>
    </w:p>
    <w:p w14:paraId="3BDBFBB1" w14:textId="77777777" w:rsidR="00C24F3F" w:rsidRPr="00C24F3F" w:rsidRDefault="00C24F3F" w:rsidP="00C24F3F">
      <w:pPr>
        <w:pStyle w:val="a4"/>
        <w:ind w:left="859"/>
        <w:rPr>
          <w:sz w:val="28"/>
          <w:szCs w:val="28"/>
        </w:rPr>
      </w:pPr>
      <w:r w:rsidRPr="00C24F3F">
        <w:rPr>
          <w:sz w:val="28"/>
          <w:szCs w:val="28"/>
        </w:rPr>
        <w:t>Видавати в межах своєї компетенції накази, які є обов’язковими для виконання на території громади всіма органами, підприємствами, установами та організаціями, посадовими особами та громадянами</w:t>
      </w:r>
      <w:r>
        <w:rPr>
          <w:sz w:val="28"/>
          <w:szCs w:val="28"/>
        </w:rPr>
        <w:t>;</w:t>
      </w:r>
    </w:p>
    <w:p w14:paraId="01538F25" w14:textId="77777777" w:rsidR="00C24F3F" w:rsidRPr="00C24F3F" w:rsidRDefault="00C24F3F" w:rsidP="00C24F3F">
      <w:pPr>
        <w:pStyle w:val="a4"/>
        <w:ind w:left="859"/>
        <w:rPr>
          <w:sz w:val="28"/>
          <w:szCs w:val="28"/>
        </w:rPr>
      </w:pPr>
      <w:r w:rsidRPr="00C24F3F">
        <w:rPr>
          <w:sz w:val="28"/>
          <w:szCs w:val="28"/>
        </w:rPr>
        <w:t xml:space="preserve">Контролювати виконання власних наказів та порушувати питання про притягнення до відповідальності осіб, винних у невиконанні наказів </w:t>
      </w:r>
      <w:r>
        <w:rPr>
          <w:sz w:val="28"/>
          <w:szCs w:val="28"/>
        </w:rPr>
        <w:t>фіну</w:t>
      </w:r>
      <w:r w:rsidRPr="00C24F3F">
        <w:rPr>
          <w:sz w:val="28"/>
          <w:szCs w:val="28"/>
        </w:rPr>
        <w:t>правління</w:t>
      </w:r>
      <w:r>
        <w:rPr>
          <w:sz w:val="28"/>
          <w:szCs w:val="28"/>
        </w:rPr>
        <w:t>;</w:t>
      </w:r>
    </w:p>
    <w:p w14:paraId="7DA729BF" w14:textId="77777777" w:rsidR="0064015F" w:rsidRPr="00C43642" w:rsidRDefault="00C24F3F" w:rsidP="00C24F3F">
      <w:pPr>
        <w:pStyle w:val="a4"/>
        <w:ind w:left="859"/>
        <w:rPr>
          <w:sz w:val="28"/>
          <w:szCs w:val="28"/>
        </w:rPr>
      </w:pPr>
      <w:r w:rsidRPr="00C24F3F">
        <w:rPr>
          <w:sz w:val="28"/>
          <w:szCs w:val="28"/>
        </w:rPr>
        <w:t xml:space="preserve">Готувати проєкти рішень міської ради та її виконавчого комітету з питань, що належать до компетенції </w:t>
      </w:r>
      <w:r>
        <w:rPr>
          <w:sz w:val="28"/>
          <w:szCs w:val="28"/>
        </w:rPr>
        <w:t>фіну</w:t>
      </w:r>
      <w:r w:rsidRPr="00C24F3F">
        <w:rPr>
          <w:sz w:val="28"/>
          <w:szCs w:val="28"/>
        </w:rPr>
        <w:t>правління.</w:t>
      </w:r>
    </w:p>
    <w:sectPr w:rsidR="0064015F" w:rsidRPr="00C43642" w:rsidSect="00FA6808">
      <w:pgSz w:w="16838" w:h="11906" w:orient="landscape"/>
      <w:pgMar w:top="113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E2D73"/>
    <w:multiLevelType w:val="hybridMultilevel"/>
    <w:tmpl w:val="EF648EBE"/>
    <w:lvl w:ilvl="0" w:tplc="72FCABA2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9" w:hanging="360"/>
      </w:pPr>
    </w:lvl>
    <w:lvl w:ilvl="2" w:tplc="0422001B" w:tentative="1">
      <w:start w:val="1"/>
      <w:numFmt w:val="lowerRoman"/>
      <w:lvlText w:val="%3."/>
      <w:lvlJc w:val="right"/>
      <w:pPr>
        <w:ind w:left="2299" w:hanging="180"/>
      </w:pPr>
    </w:lvl>
    <w:lvl w:ilvl="3" w:tplc="0422000F" w:tentative="1">
      <w:start w:val="1"/>
      <w:numFmt w:val="decimal"/>
      <w:lvlText w:val="%4."/>
      <w:lvlJc w:val="left"/>
      <w:pPr>
        <w:ind w:left="3019" w:hanging="360"/>
      </w:pPr>
    </w:lvl>
    <w:lvl w:ilvl="4" w:tplc="04220019" w:tentative="1">
      <w:start w:val="1"/>
      <w:numFmt w:val="lowerLetter"/>
      <w:lvlText w:val="%5."/>
      <w:lvlJc w:val="left"/>
      <w:pPr>
        <w:ind w:left="3739" w:hanging="360"/>
      </w:pPr>
    </w:lvl>
    <w:lvl w:ilvl="5" w:tplc="0422001B" w:tentative="1">
      <w:start w:val="1"/>
      <w:numFmt w:val="lowerRoman"/>
      <w:lvlText w:val="%6."/>
      <w:lvlJc w:val="right"/>
      <w:pPr>
        <w:ind w:left="4459" w:hanging="180"/>
      </w:pPr>
    </w:lvl>
    <w:lvl w:ilvl="6" w:tplc="0422000F" w:tentative="1">
      <w:start w:val="1"/>
      <w:numFmt w:val="decimal"/>
      <w:lvlText w:val="%7."/>
      <w:lvlJc w:val="left"/>
      <w:pPr>
        <w:ind w:left="5179" w:hanging="360"/>
      </w:pPr>
    </w:lvl>
    <w:lvl w:ilvl="7" w:tplc="04220019" w:tentative="1">
      <w:start w:val="1"/>
      <w:numFmt w:val="lowerLetter"/>
      <w:lvlText w:val="%8."/>
      <w:lvlJc w:val="left"/>
      <w:pPr>
        <w:ind w:left="5899" w:hanging="360"/>
      </w:pPr>
    </w:lvl>
    <w:lvl w:ilvl="8" w:tplc="0422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76"/>
    <w:rsid w:val="00202C5D"/>
    <w:rsid w:val="002D37BB"/>
    <w:rsid w:val="002E2442"/>
    <w:rsid w:val="002E559C"/>
    <w:rsid w:val="0032311E"/>
    <w:rsid w:val="00470E09"/>
    <w:rsid w:val="004A27BC"/>
    <w:rsid w:val="004B1EF9"/>
    <w:rsid w:val="004C5BB9"/>
    <w:rsid w:val="004E6469"/>
    <w:rsid w:val="00514F51"/>
    <w:rsid w:val="00537BE4"/>
    <w:rsid w:val="00561454"/>
    <w:rsid w:val="00584576"/>
    <w:rsid w:val="005A160E"/>
    <w:rsid w:val="005F2531"/>
    <w:rsid w:val="0064015F"/>
    <w:rsid w:val="0068407F"/>
    <w:rsid w:val="006B3AA3"/>
    <w:rsid w:val="006D4E89"/>
    <w:rsid w:val="00761F8A"/>
    <w:rsid w:val="0078742E"/>
    <w:rsid w:val="007C4C9B"/>
    <w:rsid w:val="00800C5D"/>
    <w:rsid w:val="0083634C"/>
    <w:rsid w:val="00855EA9"/>
    <w:rsid w:val="0089131D"/>
    <w:rsid w:val="00906B44"/>
    <w:rsid w:val="009E191F"/>
    <w:rsid w:val="00A51AC0"/>
    <w:rsid w:val="00A52152"/>
    <w:rsid w:val="00A604D0"/>
    <w:rsid w:val="00A61912"/>
    <w:rsid w:val="00A6668E"/>
    <w:rsid w:val="00AD5675"/>
    <w:rsid w:val="00AE6792"/>
    <w:rsid w:val="00B40097"/>
    <w:rsid w:val="00B571B8"/>
    <w:rsid w:val="00B701A6"/>
    <w:rsid w:val="00B81A16"/>
    <w:rsid w:val="00BD0FEC"/>
    <w:rsid w:val="00C24F3F"/>
    <w:rsid w:val="00C43642"/>
    <w:rsid w:val="00CB200B"/>
    <w:rsid w:val="00D4022E"/>
    <w:rsid w:val="00D63F09"/>
    <w:rsid w:val="00D74032"/>
    <w:rsid w:val="00DC2730"/>
    <w:rsid w:val="00F07839"/>
    <w:rsid w:val="00F930B1"/>
    <w:rsid w:val="00FA6808"/>
    <w:rsid w:val="00FC73A7"/>
    <w:rsid w:val="00FD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32EB"/>
  <w15:chartTrackingRefBased/>
  <w15:docId w15:val="{457A016E-B58D-45C5-8E93-B7795337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D63F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0B1"/>
    <w:pPr>
      <w:ind w:left="720"/>
      <w:contextualSpacing/>
    </w:pPr>
  </w:style>
  <w:style w:type="paragraph" w:customStyle="1" w:styleId="EMPTYCELLSTYLE">
    <w:name w:val="EMPTY_CELL_STYLE"/>
    <w:qFormat/>
    <w:rsid w:val="00202C5D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uk-UA"/>
    </w:rPr>
  </w:style>
  <w:style w:type="paragraph" w:customStyle="1" w:styleId="JoraH1">
    <w:name w:val="JoraH1"/>
    <w:basedOn w:val="1"/>
    <w:next w:val="1"/>
    <w:rsid w:val="00D63F09"/>
    <w:pPr>
      <w:keepLines w:val="0"/>
      <w:widowControl w:val="0"/>
      <w:spacing w:before="0" w:after="120"/>
      <w:jc w:val="center"/>
    </w:pPr>
    <w:rPr>
      <w:rFonts w:ascii="Times New Roman" w:eastAsia="Times New Roman" w:hAnsi="Times New Roman" w:cs="Times New Roman"/>
      <w:b/>
      <w:bCs/>
      <w:color w:val="auto"/>
      <w:kern w:val="28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3F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E67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6792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5261</Words>
  <Characters>3000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М. Троцюк</dc:creator>
  <cp:keywords/>
  <dc:description/>
  <cp:lastModifiedBy>Таїсія В. Воєвода</cp:lastModifiedBy>
  <cp:revision>15</cp:revision>
  <cp:lastPrinted>2023-01-27T13:24:00Z</cp:lastPrinted>
  <dcterms:created xsi:type="dcterms:W3CDTF">2024-02-05T13:04:00Z</dcterms:created>
  <dcterms:modified xsi:type="dcterms:W3CDTF">2024-02-06T08:41:00Z</dcterms:modified>
</cp:coreProperties>
</file>